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736097" w14:textId="77777777" w:rsidR="00997F8E" w:rsidRPr="008B118C" w:rsidRDefault="0051279E">
      <w:pPr>
        <w:rPr>
          <w:sz w:val="22"/>
          <w:szCs w:val="22"/>
        </w:rPr>
      </w:pPr>
      <w:bookmarkStart w:id="0" w:name="_GoBack"/>
      <w:bookmarkEnd w:id="0"/>
      <w:r>
        <w:rPr>
          <w:noProof/>
          <w:lang w:val="en-CA" w:eastAsia="en-CA"/>
        </w:rPr>
        <w:drawing>
          <wp:anchor distT="0" distB="0" distL="114300" distR="114300" simplePos="0" relativeHeight="251657216" behindDoc="0" locked="0" layoutInCell="1" allowOverlap="1" wp14:anchorId="17BACAE3" wp14:editId="74061451">
            <wp:simplePos x="0" y="0"/>
            <wp:positionH relativeFrom="column">
              <wp:posOffset>-457200</wp:posOffset>
            </wp:positionH>
            <wp:positionV relativeFrom="paragraph">
              <wp:posOffset>-455930</wp:posOffset>
            </wp:positionV>
            <wp:extent cx="5054600" cy="551180"/>
            <wp:effectExtent l="0" t="0" r="0" b="1270"/>
            <wp:wrapNone/>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5460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CA" w:eastAsia="en-CA"/>
        </w:rPr>
        <w:drawing>
          <wp:anchor distT="0" distB="0" distL="114300" distR="114300" simplePos="0" relativeHeight="251658240" behindDoc="0" locked="0" layoutInCell="1" allowOverlap="1" wp14:anchorId="28466DED" wp14:editId="30F3D25F">
            <wp:simplePos x="0" y="0"/>
            <wp:positionH relativeFrom="column">
              <wp:posOffset>5712460</wp:posOffset>
            </wp:positionH>
            <wp:positionV relativeFrom="paragraph">
              <wp:posOffset>-555625</wp:posOffset>
            </wp:positionV>
            <wp:extent cx="487680" cy="650875"/>
            <wp:effectExtent l="0" t="0" r="762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680" cy="650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D5BE4" w14:textId="77777777" w:rsidR="00997F8E" w:rsidRDefault="00997F8E">
      <w:pPr>
        <w:rPr>
          <w:sz w:val="22"/>
          <w:szCs w:val="22"/>
        </w:rPr>
      </w:pPr>
    </w:p>
    <w:p w14:paraId="12CB2E45" w14:textId="77777777" w:rsidR="003312FB" w:rsidRDefault="003312FB" w:rsidP="00F668E1">
      <w:pPr>
        <w:jc w:val="center"/>
        <w:rPr>
          <w:rFonts w:asciiTheme="minorHAnsi" w:hAnsiTheme="minorHAnsi"/>
          <w:szCs w:val="24"/>
        </w:rPr>
      </w:pPr>
    </w:p>
    <w:p w14:paraId="5D61758E" w14:textId="77777777" w:rsidR="00540AAD" w:rsidRDefault="00540AAD" w:rsidP="00F668E1">
      <w:pPr>
        <w:jc w:val="center"/>
        <w:rPr>
          <w:rFonts w:asciiTheme="minorHAnsi" w:hAnsiTheme="minorHAnsi"/>
          <w:szCs w:val="24"/>
        </w:rPr>
      </w:pPr>
    </w:p>
    <w:p w14:paraId="7EE7BD3F" w14:textId="7A88CD23" w:rsidR="00540AAD" w:rsidRDefault="000374BC" w:rsidP="00540AAD">
      <w:pPr>
        <w:jc w:val="right"/>
        <w:rPr>
          <w:rFonts w:asciiTheme="minorHAnsi" w:hAnsiTheme="minorHAnsi"/>
          <w:szCs w:val="24"/>
        </w:rPr>
      </w:pPr>
      <w:r>
        <w:rPr>
          <w:rFonts w:asciiTheme="minorHAnsi" w:hAnsiTheme="minorHAnsi"/>
          <w:szCs w:val="24"/>
        </w:rPr>
        <w:t xml:space="preserve">20 November </w:t>
      </w:r>
      <w:r w:rsidR="00540AAD">
        <w:rPr>
          <w:rFonts w:asciiTheme="minorHAnsi" w:hAnsiTheme="minorHAnsi"/>
          <w:szCs w:val="24"/>
        </w:rPr>
        <w:t>2018</w:t>
      </w:r>
    </w:p>
    <w:p w14:paraId="6027B851" w14:textId="77777777" w:rsidR="00540AAD" w:rsidRDefault="00540AAD" w:rsidP="00540AAD">
      <w:pPr>
        <w:jc w:val="right"/>
        <w:rPr>
          <w:rFonts w:asciiTheme="minorHAnsi" w:hAnsiTheme="minorHAnsi"/>
          <w:szCs w:val="24"/>
        </w:rPr>
      </w:pPr>
    </w:p>
    <w:p w14:paraId="7658D8BD" w14:textId="5BD0F661" w:rsidR="00540AAD" w:rsidRDefault="000374BC" w:rsidP="00540AAD">
      <w:pPr>
        <w:rPr>
          <w:rFonts w:asciiTheme="minorHAnsi" w:hAnsiTheme="minorHAnsi"/>
          <w:szCs w:val="24"/>
        </w:rPr>
      </w:pPr>
      <w:r>
        <w:rPr>
          <w:rFonts w:asciiTheme="minorHAnsi" w:hAnsiTheme="minorHAnsi"/>
          <w:szCs w:val="24"/>
        </w:rPr>
        <w:t>Dear Patrick</w:t>
      </w:r>
    </w:p>
    <w:p w14:paraId="3E696371" w14:textId="77777777" w:rsidR="001B3DE9" w:rsidRDefault="001B3DE9" w:rsidP="00540AAD">
      <w:pPr>
        <w:rPr>
          <w:rFonts w:asciiTheme="minorHAnsi" w:hAnsiTheme="minorHAnsi"/>
          <w:szCs w:val="24"/>
        </w:rPr>
      </w:pPr>
    </w:p>
    <w:p w14:paraId="6C18AE47" w14:textId="5F6756A8" w:rsidR="001B3DE9" w:rsidRDefault="001B3DE9" w:rsidP="00540AAD">
      <w:pPr>
        <w:rPr>
          <w:rFonts w:asciiTheme="minorHAnsi" w:hAnsiTheme="minorHAnsi"/>
          <w:szCs w:val="24"/>
        </w:rPr>
      </w:pPr>
      <w:r>
        <w:rPr>
          <w:rFonts w:asciiTheme="minorHAnsi" w:hAnsiTheme="minorHAnsi"/>
          <w:szCs w:val="24"/>
        </w:rPr>
        <w:t>Re: Report on the Curran Fellowship 2017</w:t>
      </w:r>
    </w:p>
    <w:p w14:paraId="497FCBB0" w14:textId="77777777" w:rsidR="00540AAD" w:rsidRPr="00F229D7" w:rsidRDefault="00540AAD" w:rsidP="00540AAD">
      <w:pPr>
        <w:rPr>
          <w:rFonts w:asciiTheme="minorHAnsi" w:hAnsiTheme="minorHAnsi" w:cstheme="minorHAnsi"/>
          <w:szCs w:val="24"/>
        </w:rPr>
      </w:pPr>
    </w:p>
    <w:p w14:paraId="5D3DDE33" w14:textId="5BAADCEB" w:rsidR="00F229D7" w:rsidRPr="00F229D7" w:rsidRDefault="00540AAD" w:rsidP="00540AAD">
      <w:pPr>
        <w:rPr>
          <w:rFonts w:asciiTheme="minorHAnsi" w:hAnsiTheme="minorHAnsi" w:cstheme="minorHAnsi"/>
          <w:szCs w:val="24"/>
        </w:rPr>
      </w:pPr>
      <w:r w:rsidRPr="00F229D7">
        <w:rPr>
          <w:rFonts w:asciiTheme="minorHAnsi" w:hAnsiTheme="minorHAnsi" w:cstheme="minorHAnsi"/>
          <w:szCs w:val="24"/>
        </w:rPr>
        <w:t xml:space="preserve">I </w:t>
      </w:r>
      <w:r w:rsidR="000374BC">
        <w:rPr>
          <w:rFonts w:asciiTheme="minorHAnsi" w:hAnsiTheme="minorHAnsi" w:cstheme="minorHAnsi"/>
          <w:szCs w:val="24"/>
        </w:rPr>
        <w:t>wish</w:t>
      </w:r>
      <w:r w:rsidRPr="00F229D7">
        <w:rPr>
          <w:rFonts w:asciiTheme="minorHAnsi" w:hAnsiTheme="minorHAnsi" w:cstheme="minorHAnsi"/>
          <w:szCs w:val="24"/>
        </w:rPr>
        <w:t xml:space="preserve"> to take this opportunity to thank the Research Society for Victorian Periodicals for the support provided for my research through the </w:t>
      </w:r>
      <w:r w:rsidR="00F229D7" w:rsidRPr="00F229D7">
        <w:rPr>
          <w:rFonts w:asciiTheme="minorHAnsi" w:hAnsiTheme="minorHAnsi" w:cstheme="minorHAnsi"/>
          <w:szCs w:val="24"/>
        </w:rPr>
        <w:t>Curran Fellowship</w:t>
      </w:r>
      <w:r w:rsidR="000374BC">
        <w:rPr>
          <w:rFonts w:asciiTheme="minorHAnsi" w:hAnsiTheme="minorHAnsi" w:cstheme="minorHAnsi"/>
          <w:szCs w:val="24"/>
        </w:rPr>
        <w:t xml:space="preserve"> and would like to</w:t>
      </w:r>
      <w:r w:rsidR="00F229D7" w:rsidRPr="00F229D7">
        <w:rPr>
          <w:rFonts w:asciiTheme="minorHAnsi" w:hAnsiTheme="minorHAnsi" w:cstheme="minorHAnsi"/>
          <w:szCs w:val="24"/>
        </w:rPr>
        <w:t xml:space="preserve"> report on my activities related to this generous award. </w:t>
      </w:r>
    </w:p>
    <w:p w14:paraId="0124570A" w14:textId="77777777" w:rsidR="00F229D7" w:rsidRPr="00F229D7" w:rsidRDefault="00F229D7" w:rsidP="00540AAD">
      <w:pPr>
        <w:rPr>
          <w:rFonts w:asciiTheme="minorHAnsi" w:hAnsiTheme="minorHAnsi" w:cstheme="minorHAnsi"/>
          <w:szCs w:val="24"/>
        </w:rPr>
      </w:pPr>
    </w:p>
    <w:p w14:paraId="1CE5CAA2" w14:textId="54CB863F" w:rsidR="002A7225" w:rsidRPr="002A7225" w:rsidRDefault="00F229D7" w:rsidP="002A7225">
      <w:pPr>
        <w:rPr>
          <w:rFonts w:asciiTheme="minorHAnsi" w:hAnsiTheme="minorHAnsi" w:cstheme="minorHAnsi"/>
          <w:szCs w:val="24"/>
          <w:lang w:val="en-GB"/>
        </w:rPr>
      </w:pPr>
      <w:r w:rsidRPr="00F229D7">
        <w:rPr>
          <w:rFonts w:asciiTheme="minorHAnsi" w:hAnsiTheme="minorHAnsi" w:cstheme="minorHAnsi"/>
          <w:szCs w:val="24"/>
        </w:rPr>
        <w:t xml:space="preserve">The Curran Fellowship </w:t>
      </w:r>
      <w:r w:rsidR="000374BC">
        <w:rPr>
          <w:rFonts w:asciiTheme="minorHAnsi" w:hAnsiTheme="minorHAnsi" w:cstheme="minorHAnsi"/>
          <w:szCs w:val="24"/>
        </w:rPr>
        <w:t>allowed me</w:t>
      </w:r>
      <w:r w:rsidRPr="00F229D7">
        <w:rPr>
          <w:rFonts w:asciiTheme="minorHAnsi" w:hAnsiTheme="minorHAnsi" w:cstheme="minorHAnsi"/>
          <w:szCs w:val="24"/>
        </w:rPr>
        <w:t xml:space="preserve"> to undertake research </w:t>
      </w:r>
      <w:r w:rsidR="000374BC">
        <w:rPr>
          <w:rFonts w:asciiTheme="minorHAnsi" w:hAnsiTheme="minorHAnsi" w:cstheme="minorHAnsi"/>
          <w:szCs w:val="24"/>
        </w:rPr>
        <w:t>trips to</w:t>
      </w:r>
      <w:r w:rsidRPr="00F229D7">
        <w:rPr>
          <w:rFonts w:asciiTheme="minorHAnsi" w:hAnsiTheme="minorHAnsi" w:cstheme="minorHAnsi"/>
          <w:szCs w:val="24"/>
        </w:rPr>
        <w:t xml:space="preserve"> the British Library in London and the National Library of Ireland in Dublin in 2017 as part of the research for my monograph, </w:t>
      </w:r>
      <w:r w:rsidRPr="00F229D7">
        <w:rPr>
          <w:rFonts w:asciiTheme="minorHAnsi" w:hAnsiTheme="minorHAnsi" w:cstheme="minorHAnsi"/>
          <w:i/>
          <w:szCs w:val="24"/>
          <w:lang w:val="en-GB"/>
        </w:rPr>
        <w:t xml:space="preserve">That is No Country for Young </w:t>
      </w:r>
      <w:proofErr w:type="gramStart"/>
      <w:r w:rsidRPr="00F229D7">
        <w:rPr>
          <w:rFonts w:asciiTheme="minorHAnsi" w:hAnsiTheme="minorHAnsi" w:cstheme="minorHAnsi"/>
          <w:i/>
          <w:szCs w:val="24"/>
          <w:lang w:val="en-GB"/>
        </w:rPr>
        <w:t>Girls?:</w:t>
      </w:r>
      <w:proofErr w:type="gramEnd"/>
      <w:r w:rsidRPr="00F229D7">
        <w:rPr>
          <w:rFonts w:asciiTheme="minorHAnsi" w:hAnsiTheme="minorHAnsi" w:cstheme="minorHAnsi"/>
          <w:i/>
          <w:szCs w:val="24"/>
          <w:lang w:val="en-GB"/>
        </w:rPr>
        <w:t xml:space="preserve"> The Irish Girl and her Literary Cultures, c. 1880-1930</w:t>
      </w:r>
      <w:r>
        <w:rPr>
          <w:rFonts w:asciiTheme="minorHAnsi" w:hAnsiTheme="minorHAnsi" w:cstheme="minorHAnsi"/>
          <w:szCs w:val="24"/>
          <w:lang w:val="en-GB"/>
        </w:rPr>
        <w:t xml:space="preserve">. This book </w:t>
      </w:r>
      <w:r w:rsidRPr="00F229D7">
        <w:rPr>
          <w:rFonts w:asciiTheme="minorHAnsi" w:hAnsiTheme="minorHAnsi" w:cstheme="minorHAnsi"/>
          <w:szCs w:val="24"/>
          <w:lang w:val="en-GB"/>
        </w:rPr>
        <w:t>focuses on the representation of young female adolescence in Ireland in popular fiction and journalism from the late nineteenth century through the Irish Literary Revival, exploring the ways in which the figure of the girl is evoked in nationalist and imperial contexts through her associations with rebellion, transition, modernity, and change.</w:t>
      </w:r>
      <w:r>
        <w:rPr>
          <w:rFonts w:asciiTheme="minorHAnsi" w:hAnsiTheme="minorHAnsi" w:cstheme="minorHAnsi"/>
          <w:szCs w:val="24"/>
          <w:lang w:val="en-GB"/>
        </w:rPr>
        <w:t xml:space="preserve"> </w:t>
      </w:r>
      <w:r w:rsidR="00BF086A">
        <w:rPr>
          <w:rFonts w:asciiTheme="minorHAnsi" w:hAnsiTheme="minorHAnsi" w:cstheme="minorHAnsi"/>
          <w:szCs w:val="24"/>
          <w:lang w:val="en-GB"/>
        </w:rPr>
        <w:t>In the British Library I consulted</w:t>
      </w:r>
      <w:r w:rsidR="002A7225">
        <w:rPr>
          <w:rFonts w:asciiTheme="minorHAnsi" w:hAnsiTheme="minorHAnsi" w:cstheme="minorHAnsi"/>
          <w:szCs w:val="24"/>
          <w:lang w:val="en-GB"/>
        </w:rPr>
        <w:t xml:space="preserve"> their microfilm holdings of</w:t>
      </w:r>
      <w:r w:rsidR="00BF086A">
        <w:rPr>
          <w:rFonts w:asciiTheme="minorHAnsi" w:hAnsiTheme="minorHAnsi" w:cstheme="minorHAnsi"/>
          <w:szCs w:val="24"/>
          <w:lang w:val="en-GB"/>
        </w:rPr>
        <w:t xml:space="preserve"> </w:t>
      </w:r>
      <w:r w:rsidR="002A7225" w:rsidRPr="002A7225">
        <w:rPr>
          <w:rFonts w:asciiTheme="minorHAnsi" w:hAnsiTheme="minorHAnsi" w:cstheme="minorHAnsi"/>
          <w:i/>
          <w:szCs w:val="24"/>
          <w:lang w:val="en-GB"/>
        </w:rPr>
        <w:t>The Irish Citizen</w:t>
      </w:r>
      <w:r w:rsidR="002A7225">
        <w:rPr>
          <w:rFonts w:asciiTheme="minorHAnsi" w:hAnsiTheme="minorHAnsi" w:cstheme="minorHAnsi"/>
          <w:szCs w:val="24"/>
          <w:lang w:val="en-GB"/>
        </w:rPr>
        <w:t xml:space="preserve">, </w:t>
      </w:r>
      <w:r w:rsidR="002A7225" w:rsidRPr="002A7225">
        <w:rPr>
          <w:rFonts w:asciiTheme="minorHAnsi" w:hAnsiTheme="minorHAnsi" w:cstheme="minorHAnsi"/>
          <w:szCs w:val="24"/>
          <w:lang w:val="en-GB"/>
        </w:rPr>
        <w:t>the newspaper of the Irish suffragette movement, founded in 1912 by the Irish Women’s Franchise League</w:t>
      </w:r>
      <w:r w:rsidR="002A7225">
        <w:rPr>
          <w:rFonts w:asciiTheme="minorHAnsi" w:hAnsiTheme="minorHAnsi" w:cstheme="minorHAnsi"/>
          <w:szCs w:val="24"/>
          <w:lang w:val="en-GB"/>
        </w:rPr>
        <w:t xml:space="preserve">. </w:t>
      </w:r>
      <w:r w:rsidR="00EB160D">
        <w:rPr>
          <w:rFonts w:asciiTheme="minorHAnsi" w:hAnsiTheme="minorHAnsi" w:cstheme="minorHAnsi"/>
          <w:szCs w:val="24"/>
          <w:lang w:val="en-GB"/>
        </w:rPr>
        <w:t xml:space="preserve">I also returned to the print copies of </w:t>
      </w:r>
      <w:r w:rsidR="00EB160D" w:rsidRPr="00EB160D">
        <w:rPr>
          <w:rFonts w:asciiTheme="minorHAnsi" w:hAnsiTheme="minorHAnsi" w:cstheme="minorHAnsi"/>
          <w:szCs w:val="24"/>
          <w:lang w:val="en-GB"/>
        </w:rPr>
        <w:t xml:space="preserve">periodicals such as </w:t>
      </w:r>
      <w:r w:rsidR="00EB160D" w:rsidRPr="00EB160D">
        <w:rPr>
          <w:rFonts w:asciiTheme="minorHAnsi" w:hAnsiTheme="minorHAnsi" w:cstheme="minorHAnsi"/>
          <w:i/>
          <w:szCs w:val="24"/>
          <w:lang w:val="en-GB"/>
        </w:rPr>
        <w:t>The Girl’s Own Paper</w:t>
      </w:r>
      <w:r w:rsidR="00EB160D" w:rsidRPr="00EB160D">
        <w:rPr>
          <w:rFonts w:asciiTheme="minorHAnsi" w:hAnsiTheme="minorHAnsi" w:cstheme="minorHAnsi"/>
          <w:szCs w:val="24"/>
          <w:lang w:val="en-GB"/>
        </w:rPr>
        <w:t xml:space="preserve">, </w:t>
      </w:r>
      <w:r w:rsidR="00EB160D" w:rsidRPr="00EB160D">
        <w:rPr>
          <w:rFonts w:asciiTheme="minorHAnsi" w:hAnsiTheme="minorHAnsi" w:cstheme="minorHAnsi"/>
          <w:i/>
          <w:szCs w:val="24"/>
          <w:lang w:val="en-GB"/>
        </w:rPr>
        <w:t>Girl’s Realm</w:t>
      </w:r>
      <w:r w:rsidR="00EB160D" w:rsidRPr="00EB160D">
        <w:rPr>
          <w:rFonts w:asciiTheme="minorHAnsi" w:hAnsiTheme="minorHAnsi" w:cstheme="minorHAnsi"/>
          <w:szCs w:val="24"/>
          <w:lang w:val="en-GB"/>
        </w:rPr>
        <w:t xml:space="preserve">, </w:t>
      </w:r>
      <w:r w:rsidR="00EB160D" w:rsidRPr="00EB160D">
        <w:rPr>
          <w:rFonts w:asciiTheme="minorHAnsi" w:hAnsiTheme="minorHAnsi" w:cstheme="minorHAnsi"/>
          <w:i/>
          <w:szCs w:val="24"/>
          <w:lang w:val="en-GB"/>
        </w:rPr>
        <w:t>Atalanta</w:t>
      </w:r>
      <w:r w:rsidR="00EB160D" w:rsidRPr="00EB160D">
        <w:rPr>
          <w:rFonts w:asciiTheme="minorHAnsi" w:hAnsiTheme="minorHAnsi" w:cstheme="minorHAnsi"/>
          <w:szCs w:val="24"/>
          <w:lang w:val="en-GB"/>
        </w:rPr>
        <w:t xml:space="preserve">, and </w:t>
      </w:r>
      <w:r w:rsidR="00EB160D" w:rsidRPr="00EB160D">
        <w:rPr>
          <w:rFonts w:asciiTheme="minorHAnsi" w:hAnsiTheme="minorHAnsi" w:cstheme="minorHAnsi"/>
          <w:i/>
          <w:szCs w:val="24"/>
          <w:lang w:val="en-GB"/>
        </w:rPr>
        <w:t>Girl’s Empir</w:t>
      </w:r>
      <w:r w:rsidR="00EB160D">
        <w:rPr>
          <w:rFonts w:asciiTheme="minorHAnsi" w:hAnsiTheme="minorHAnsi" w:cstheme="minorHAnsi"/>
          <w:i/>
          <w:szCs w:val="24"/>
          <w:lang w:val="en-GB"/>
        </w:rPr>
        <w:t>e</w:t>
      </w:r>
      <w:r w:rsidR="00EB160D">
        <w:rPr>
          <w:rFonts w:asciiTheme="minorHAnsi" w:hAnsiTheme="minorHAnsi" w:cstheme="minorHAnsi"/>
          <w:szCs w:val="24"/>
          <w:lang w:val="en-GB"/>
        </w:rPr>
        <w:t>, which I had consulted on a previous research trip.</w:t>
      </w:r>
      <w:r w:rsidR="00EB160D">
        <w:rPr>
          <w:rFonts w:asciiTheme="minorHAnsi" w:hAnsiTheme="minorHAnsi" w:cstheme="minorHAnsi"/>
          <w:i/>
          <w:szCs w:val="24"/>
          <w:lang w:val="en-GB"/>
        </w:rPr>
        <w:t xml:space="preserve"> </w:t>
      </w:r>
      <w:r w:rsidR="002A7225">
        <w:rPr>
          <w:rFonts w:asciiTheme="minorHAnsi" w:hAnsiTheme="minorHAnsi" w:cstheme="minorHAnsi"/>
          <w:szCs w:val="24"/>
          <w:lang w:val="en-GB"/>
        </w:rPr>
        <w:t xml:space="preserve">In the National Library of Ireland, I examined </w:t>
      </w:r>
      <w:r w:rsidR="002A7225" w:rsidRPr="002A7225">
        <w:rPr>
          <w:rFonts w:asciiTheme="minorHAnsi" w:hAnsiTheme="minorHAnsi" w:cstheme="minorHAnsi"/>
          <w:i/>
          <w:szCs w:val="24"/>
          <w:lang w:val="en-GB"/>
        </w:rPr>
        <w:t xml:space="preserve">Bean </w:t>
      </w:r>
      <w:proofErr w:type="spellStart"/>
      <w:r w:rsidR="002A7225" w:rsidRPr="002A7225">
        <w:rPr>
          <w:rFonts w:asciiTheme="minorHAnsi" w:hAnsiTheme="minorHAnsi" w:cstheme="minorHAnsi"/>
          <w:i/>
          <w:szCs w:val="24"/>
          <w:lang w:val="en-GB"/>
        </w:rPr>
        <w:t>na</w:t>
      </w:r>
      <w:proofErr w:type="spellEnd"/>
      <w:r w:rsidR="002A7225" w:rsidRPr="002A7225">
        <w:rPr>
          <w:rFonts w:asciiTheme="minorHAnsi" w:hAnsiTheme="minorHAnsi" w:cstheme="minorHAnsi"/>
          <w:i/>
          <w:szCs w:val="24"/>
          <w:lang w:val="en-GB"/>
        </w:rPr>
        <w:t xml:space="preserve"> </w:t>
      </w:r>
      <w:proofErr w:type="spellStart"/>
      <w:r w:rsidR="002A7225" w:rsidRPr="002A7225">
        <w:rPr>
          <w:rFonts w:asciiTheme="minorHAnsi" w:hAnsiTheme="minorHAnsi" w:cstheme="minorHAnsi"/>
          <w:i/>
          <w:szCs w:val="24"/>
          <w:lang w:val="en-GB"/>
        </w:rPr>
        <w:t>hEireann</w:t>
      </w:r>
      <w:proofErr w:type="spellEnd"/>
      <w:r w:rsidR="002A7225">
        <w:rPr>
          <w:rFonts w:asciiTheme="minorHAnsi" w:hAnsiTheme="minorHAnsi" w:cstheme="minorHAnsi"/>
          <w:szCs w:val="24"/>
          <w:lang w:val="en-GB"/>
        </w:rPr>
        <w:t xml:space="preserve">, </w:t>
      </w:r>
      <w:r w:rsidR="002A7225" w:rsidRPr="002A7225">
        <w:rPr>
          <w:rFonts w:asciiTheme="minorHAnsi" w:hAnsiTheme="minorHAnsi" w:cstheme="minorHAnsi"/>
          <w:szCs w:val="24"/>
          <w:lang w:val="en-GB"/>
        </w:rPr>
        <w:t xml:space="preserve">a monthly periodical published by </w:t>
      </w:r>
      <w:proofErr w:type="spellStart"/>
      <w:r w:rsidR="002A7225" w:rsidRPr="002A7225">
        <w:rPr>
          <w:rFonts w:asciiTheme="minorHAnsi" w:hAnsiTheme="minorHAnsi" w:cstheme="minorHAnsi"/>
          <w:szCs w:val="24"/>
        </w:rPr>
        <w:t>Inghínidhe</w:t>
      </w:r>
      <w:proofErr w:type="spellEnd"/>
      <w:r w:rsidR="002A7225" w:rsidRPr="002A7225">
        <w:rPr>
          <w:rFonts w:asciiTheme="minorHAnsi" w:hAnsiTheme="minorHAnsi" w:cstheme="minorHAnsi"/>
          <w:szCs w:val="24"/>
        </w:rPr>
        <w:t xml:space="preserve"> Na </w:t>
      </w:r>
      <w:proofErr w:type="spellStart"/>
      <w:r w:rsidR="002A7225" w:rsidRPr="002A7225">
        <w:rPr>
          <w:rFonts w:asciiTheme="minorHAnsi" w:hAnsiTheme="minorHAnsi" w:cstheme="minorHAnsi"/>
          <w:szCs w:val="24"/>
        </w:rPr>
        <w:t>hÉireann</w:t>
      </w:r>
      <w:proofErr w:type="spellEnd"/>
      <w:r w:rsidR="002A7225" w:rsidRPr="002A7225">
        <w:rPr>
          <w:rFonts w:asciiTheme="minorHAnsi" w:hAnsiTheme="minorHAnsi" w:cstheme="minorHAnsi"/>
          <w:szCs w:val="24"/>
        </w:rPr>
        <w:t>, a radical nationalist movement for women, which included serialized fiction, short stor</w:t>
      </w:r>
      <w:r w:rsidR="002A7225">
        <w:rPr>
          <w:rFonts w:asciiTheme="minorHAnsi" w:hAnsiTheme="minorHAnsi" w:cstheme="minorHAnsi"/>
          <w:szCs w:val="24"/>
        </w:rPr>
        <w:t>i</w:t>
      </w:r>
      <w:r w:rsidR="002A7225" w:rsidRPr="002A7225">
        <w:rPr>
          <w:rFonts w:asciiTheme="minorHAnsi" w:hAnsiTheme="minorHAnsi" w:cstheme="minorHAnsi"/>
          <w:szCs w:val="24"/>
        </w:rPr>
        <w:t>es, poems, articles on nationalist philosophy, and a children’s page.</w:t>
      </w:r>
    </w:p>
    <w:p w14:paraId="778351BE" w14:textId="77777777" w:rsidR="00BF086A" w:rsidRDefault="00BF086A" w:rsidP="00F229D7">
      <w:pPr>
        <w:rPr>
          <w:rFonts w:asciiTheme="minorHAnsi" w:hAnsiTheme="minorHAnsi" w:cstheme="minorHAnsi"/>
          <w:szCs w:val="24"/>
          <w:lang w:val="en-GB"/>
        </w:rPr>
      </w:pPr>
    </w:p>
    <w:p w14:paraId="0531C1C1" w14:textId="0A130600" w:rsidR="00F229D7" w:rsidRPr="0075687E" w:rsidRDefault="007E018D" w:rsidP="00F229D7">
      <w:pPr>
        <w:rPr>
          <w:rFonts w:asciiTheme="minorHAnsi" w:hAnsiTheme="minorHAnsi" w:cstheme="minorHAnsi"/>
          <w:szCs w:val="24"/>
          <w:lang w:val="en-GB"/>
        </w:rPr>
      </w:pPr>
      <w:r>
        <w:rPr>
          <w:rFonts w:asciiTheme="minorHAnsi" w:hAnsiTheme="minorHAnsi" w:cstheme="minorHAnsi"/>
          <w:szCs w:val="24"/>
          <w:lang w:val="en-GB"/>
        </w:rPr>
        <w:t xml:space="preserve">Initially </w:t>
      </w:r>
      <w:r w:rsidR="00736404">
        <w:rPr>
          <w:rFonts w:asciiTheme="minorHAnsi" w:hAnsiTheme="minorHAnsi" w:cstheme="minorHAnsi"/>
          <w:szCs w:val="24"/>
          <w:lang w:val="en-GB"/>
        </w:rPr>
        <w:t>I had planned that two chapters of</w:t>
      </w:r>
      <w:r w:rsidR="00EB160D">
        <w:rPr>
          <w:rFonts w:asciiTheme="minorHAnsi" w:hAnsiTheme="minorHAnsi" w:cstheme="minorHAnsi"/>
          <w:szCs w:val="24"/>
          <w:lang w:val="en-GB"/>
        </w:rPr>
        <w:t xml:space="preserve"> my</w:t>
      </w:r>
      <w:r w:rsidR="00736404">
        <w:rPr>
          <w:rFonts w:asciiTheme="minorHAnsi" w:hAnsiTheme="minorHAnsi" w:cstheme="minorHAnsi"/>
          <w:szCs w:val="24"/>
          <w:lang w:val="en-GB"/>
        </w:rPr>
        <w:t xml:space="preserve"> monograph would focus on period</w:t>
      </w:r>
      <w:r w:rsidR="00EB160D">
        <w:rPr>
          <w:rFonts w:asciiTheme="minorHAnsi" w:hAnsiTheme="minorHAnsi" w:cstheme="minorHAnsi"/>
          <w:szCs w:val="24"/>
          <w:lang w:val="en-GB"/>
        </w:rPr>
        <w:t xml:space="preserve">ical culture and Irish girlhood: one on representations of Irish girlhood </w:t>
      </w:r>
      <w:r w:rsidR="0075687E">
        <w:rPr>
          <w:rFonts w:asciiTheme="minorHAnsi" w:hAnsiTheme="minorHAnsi" w:cstheme="minorHAnsi"/>
          <w:szCs w:val="24"/>
          <w:lang w:val="en-GB"/>
        </w:rPr>
        <w:t xml:space="preserve">and evidence of an Irish readership </w:t>
      </w:r>
      <w:r w:rsidR="00EB160D">
        <w:rPr>
          <w:rFonts w:asciiTheme="minorHAnsi" w:hAnsiTheme="minorHAnsi" w:cstheme="minorHAnsi"/>
          <w:szCs w:val="24"/>
          <w:lang w:val="en-GB"/>
        </w:rPr>
        <w:t>in British periodicals</w:t>
      </w:r>
      <w:r w:rsidR="0075687E" w:rsidRPr="0075687E">
        <w:rPr>
          <w:rFonts w:asciiTheme="minorHAnsi" w:hAnsiTheme="minorHAnsi" w:cstheme="minorHAnsi"/>
          <w:szCs w:val="24"/>
          <w:lang w:val="en-GB"/>
        </w:rPr>
        <w:t xml:space="preserve"> </w:t>
      </w:r>
      <w:r w:rsidR="0075687E" w:rsidRPr="0075687E">
        <w:rPr>
          <w:rFonts w:asciiTheme="minorHAnsi" w:hAnsiTheme="minorHAnsi" w:cstheme="minorHAnsi"/>
          <w:i/>
          <w:szCs w:val="24"/>
          <w:lang w:val="en-GB"/>
        </w:rPr>
        <w:t>The Girl’s Own Paper</w:t>
      </w:r>
      <w:r w:rsidR="0075687E" w:rsidRPr="0075687E">
        <w:rPr>
          <w:rFonts w:asciiTheme="minorHAnsi" w:hAnsiTheme="minorHAnsi" w:cstheme="minorHAnsi"/>
          <w:szCs w:val="24"/>
          <w:lang w:val="en-GB"/>
        </w:rPr>
        <w:t xml:space="preserve">, </w:t>
      </w:r>
      <w:r w:rsidR="0075687E" w:rsidRPr="0075687E">
        <w:rPr>
          <w:rFonts w:asciiTheme="minorHAnsi" w:hAnsiTheme="minorHAnsi" w:cstheme="minorHAnsi"/>
          <w:i/>
          <w:szCs w:val="24"/>
          <w:lang w:val="en-GB"/>
        </w:rPr>
        <w:t>Girl’s Realm</w:t>
      </w:r>
      <w:r w:rsidR="0075687E" w:rsidRPr="0075687E">
        <w:rPr>
          <w:rFonts w:asciiTheme="minorHAnsi" w:hAnsiTheme="minorHAnsi" w:cstheme="minorHAnsi"/>
          <w:szCs w:val="24"/>
          <w:lang w:val="en-GB"/>
        </w:rPr>
        <w:t xml:space="preserve">, </w:t>
      </w:r>
      <w:r w:rsidR="0075687E" w:rsidRPr="0075687E">
        <w:rPr>
          <w:rFonts w:asciiTheme="minorHAnsi" w:hAnsiTheme="minorHAnsi" w:cstheme="minorHAnsi"/>
          <w:i/>
          <w:szCs w:val="24"/>
          <w:lang w:val="en-GB"/>
        </w:rPr>
        <w:t>Atalanta</w:t>
      </w:r>
      <w:r w:rsidR="0075687E" w:rsidRPr="0075687E">
        <w:rPr>
          <w:rFonts w:asciiTheme="minorHAnsi" w:hAnsiTheme="minorHAnsi" w:cstheme="minorHAnsi"/>
          <w:szCs w:val="24"/>
          <w:lang w:val="en-GB"/>
        </w:rPr>
        <w:t xml:space="preserve">, and </w:t>
      </w:r>
      <w:r w:rsidR="0075687E" w:rsidRPr="0075687E">
        <w:rPr>
          <w:rFonts w:asciiTheme="minorHAnsi" w:hAnsiTheme="minorHAnsi" w:cstheme="minorHAnsi"/>
          <w:i/>
          <w:szCs w:val="24"/>
          <w:lang w:val="en-GB"/>
        </w:rPr>
        <w:t>Girl’s Empir</w:t>
      </w:r>
      <w:r w:rsidR="0075687E">
        <w:rPr>
          <w:rFonts w:asciiTheme="minorHAnsi" w:hAnsiTheme="minorHAnsi" w:cstheme="minorHAnsi"/>
          <w:i/>
          <w:szCs w:val="24"/>
          <w:lang w:val="en-GB"/>
        </w:rPr>
        <w:t>e</w:t>
      </w:r>
      <w:r w:rsidR="0075687E">
        <w:rPr>
          <w:rFonts w:asciiTheme="minorHAnsi" w:hAnsiTheme="minorHAnsi" w:cstheme="minorHAnsi"/>
          <w:szCs w:val="24"/>
          <w:lang w:val="en-GB"/>
        </w:rPr>
        <w:t xml:space="preserve">; and the second on </w:t>
      </w:r>
      <w:r w:rsidR="0075687E" w:rsidRPr="0075687E">
        <w:rPr>
          <w:rFonts w:asciiTheme="minorHAnsi" w:hAnsiTheme="minorHAnsi" w:cstheme="minorHAnsi"/>
          <w:szCs w:val="24"/>
          <w:lang w:val="en-GB"/>
        </w:rPr>
        <w:t xml:space="preserve">nationalist periodicals for women such as </w:t>
      </w:r>
      <w:r w:rsidR="0075687E" w:rsidRPr="0075687E">
        <w:rPr>
          <w:rFonts w:asciiTheme="minorHAnsi" w:hAnsiTheme="minorHAnsi" w:cstheme="minorHAnsi"/>
          <w:i/>
          <w:szCs w:val="24"/>
          <w:lang w:val="en-GB"/>
        </w:rPr>
        <w:t xml:space="preserve">Shan </w:t>
      </w:r>
      <w:proofErr w:type="gramStart"/>
      <w:r w:rsidR="0075687E" w:rsidRPr="0075687E">
        <w:rPr>
          <w:rFonts w:asciiTheme="minorHAnsi" w:hAnsiTheme="minorHAnsi" w:cstheme="minorHAnsi"/>
          <w:i/>
          <w:szCs w:val="24"/>
          <w:lang w:val="en-GB"/>
        </w:rPr>
        <w:t>Van</w:t>
      </w:r>
      <w:proofErr w:type="gramEnd"/>
      <w:r w:rsidR="0075687E" w:rsidRPr="0075687E">
        <w:rPr>
          <w:rFonts w:asciiTheme="minorHAnsi" w:hAnsiTheme="minorHAnsi" w:cstheme="minorHAnsi"/>
          <w:i/>
          <w:szCs w:val="24"/>
          <w:lang w:val="en-GB"/>
        </w:rPr>
        <w:t xml:space="preserve"> Vocht</w:t>
      </w:r>
      <w:r w:rsidR="0075687E" w:rsidRPr="0075687E">
        <w:rPr>
          <w:rFonts w:asciiTheme="minorHAnsi" w:hAnsiTheme="minorHAnsi" w:cstheme="minorHAnsi"/>
          <w:szCs w:val="24"/>
          <w:lang w:val="en-GB"/>
        </w:rPr>
        <w:t xml:space="preserve">, </w:t>
      </w:r>
      <w:r w:rsidR="0075687E" w:rsidRPr="0075687E">
        <w:rPr>
          <w:rFonts w:asciiTheme="minorHAnsi" w:hAnsiTheme="minorHAnsi" w:cstheme="minorHAnsi"/>
          <w:i/>
          <w:szCs w:val="24"/>
          <w:lang w:val="en-GB"/>
        </w:rPr>
        <w:t xml:space="preserve">Bean </w:t>
      </w:r>
      <w:proofErr w:type="spellStart"/>
      <w:r w:rsidR="0075687E" w:rsidRPr="0075687E">
        <w:rPr>
          <w:rFonts w:asciiTheme="minorHAnsi" w:hAnsiTheme="minorHAnsi" w:cstheme="minorHAnsi"/>
          <w:i/>
          <w:szCs w:val="24"/>
          <w:lang w:val="en-GB"/>
        </w:rPr>
        <w:t>na</w:t>
      </w:r>
      <w:proofErr w:type="spellEnd"/>
      <w:r w:rsidR="0075687E" w:rsidRPr="0075687E">
        <w:rPr>
          <w:rFonts w:asciiTheme="minorHAnsi" w:hAnsiTheme="minorHAnsi" w:cstheme="minorHAnsi"/>
          <w:i/>
          <w:szCs w:val="24"/>
          <w:lang w:val="en-GB"/>
        </w:rPr>
        <w:t xml:space="preserve"> </w:t>
      </w:r>
      <w:proofErr w:type="spellStart"/>
      <w:r w:rsidR="0075687E" w:rsidRPr="0075687E">
        <w:rPr>
          <w:rFonts w:asciiTheme="minorHAnsi" w:hAnsiTheme="minorHAnsi" w:cstheme="minorHAnsi"/>
          <w:i/>
          <w:szCs w:val="24"/>
          <w:lang w:val="en-GB"/>
        </w:rPr>
        <w:t>hÉireann</w:t>
      </w:r>
      <w:proofErr w:type="spellEnd"/>
      <w:r w:rsidR="0075687E" w:rsidRPr="0075687E">
        <w:rPr>
          <w:rFonts w:asciiTheme="minorHAnsi" w:hAnsiTheme="minorHAnsi" w:cstheme="minorHAnsi"/>
          <w:szCs w:val="24"/>
          <w:lang w:val="en-GB"/>
        </w:rPr>
        <w:t xml:space="preserve">, and the </w:t>
      </w:r>
      <w:r w:rsidR="0075687E" w:rsidRPr="0075687E">
        <w:rPr>
          <w:rFonts w:asciiTheme="minorHAnsi" w:hAnsiTheme="minorHAnsi" w:cstheme="minorHAnsi"/>
          <w:i/>
          <w:szCs w:val="24"/>
          <w:lang w:val="en-GB"/>
        </w:rPr>
        <w:t>Irish Citizen</w:t>
      </w:r>
      <w:r w:rsidR="0075687E">
        <w:rPr>
          <w:rFonts w:asciiTheme="minorHAnsi" w:hAnsiTheme="minorHAnsi" w:cstheme="minorHAnsi"/>
          <w:szCs w:val="24"/>
          <w:lang w:val="en-GB"/>
        </w:rPr>
        <w:t xml:space="preserve">. However, as a result of my research facilitated by the Curran fellowship, I </w:t>
      </w:r>
      <w:r w:rsidR="007F00A0">
        <w:rPr>
          <w:rFonts w:asciiTheme="minorHAnsi" w:hAnsiTheme="minorHAnsi" w:cstheme="minorHAnsi"/>
          <w:szCs w:val="24"/>
          <w:lang w:val="en-GB"/>
        </w:rPr>
        <w:t>realised that a discussion of these periodicals would require more space</w:t>
      </w:r>
      <w:r w:rsidR="0075687E">
        <w:rPr>
          <w:rFonts w:asciiTheme="minorHAnsi" w:hAnsiTheme="minorHAnsi" w:cstheme="minorHAnsi"/>
          <w:szCs w:val="24"/>
          <w:lang w:val="en-GB"/>
        </w:rPr>
        <w:t xml:space="preserve"> </w:t>
      </w:r>
      <w:r w:rsidR="00365985">
        <w:rPr>
          <w:rFonts w:asciiTheme="minorHAnsi" w:hAnsiTheme="minorHAnsi" w:cstheme="minorHAnsi"/>
          <w:szCs w:val="24"/>
          <w:lang w:val="en-GB"/>
        </w:rPr>
        <w:t xml:space="preserve">as each periodical drew significantly, if not always explicitly, on discourses of youth, generation, and girlhood. </w:t>
      </w:r>
    </w:p>
    <w:p w14:paraId="26ECA7A1" w14:textId="5FE791EB" w:rsidR="00662AFD" w:rsidRDefault="00662AFD" w:rsidP="00F229D7">
      <w:pPr>
        <w:rPr>
          <w:rFonts w:asciiTheme="minorHAnsi" w:hAnsiTheme="minorHAnsi" w:cstheme="minorHAnsi"/>
          <w:szCs w:val="24"/>
          <w:lang w:val="en-GB"/>
        </w:rPr>
      </w:pPr>
    </w:p>
    <w:p w14:paraId="4A7526E3" w14:textId="649238DE" w:rsidR="00365985" w:rsidRDefault="00662AFD" w:rsidP="00365985">
      <w:pPr>
        <w:rPr>
          <w:rFonts w:asciiTheme="minorHAnsi" w:hAnsiTheme="minorHAnsi" w:cstheme="minorHAnsi"/>
          <w:szCs w:val="24"/>
        </w:rPr>
      </w:pPr>
      <w:r w:rsidRPr="00DF6FE1">
        <w:rPr>
          <w:rFonts w:asciiTheme="minorHAnsi" w:hAnsiTheme="minorHAnsi" w:cstheme="minorHAnsi"/>
        </w:rPr>
        <w:t xml:space="preserve">In light of this additional research, I restructured my book to focus specifically on popular fiction and journalism between 1880-1930, thus </w:t>
      </w:r>
      <w:r w:rsidR="00365985" w:rsidRPr="00DF6FE1">
        <w:rPr>
          <w:rFonts w:asciiTheme="minorHAnsi" w:hAnsiTheme="minorHAnsi" w:cstheme="minorHAnsi"/>
        </w:rPr>
        <w:t>emphasizing</w:t>
      </w:r>
      <w:r w:rsidRPr="00DF6FE1">
        <w:rPr>
          <w:rFonts w:asciiTheme="minorHAnsi" w:hAnsiTheme="minorHAnsi" w:cstheme="minorHAnsi"/>
        </w:rPr>
        <w:t xml:space="preserve"> material aimed at the young female reader. </w:t>
      </w:r>
      <w:r w:rsidR="00365985">
        <w:rPr>
          <w:rFonts w:asciiTheme="minorHAnsi" w:hAnsiTheme="minorHAnsi" w:cstheme="minorHAnsi"/>
        </w:rPr>
        <w:t xml:space="preserve">I divided the book into two sections, the first exploring popular fiction for girls by Irish writers, and the second exploring the nationalist feminist periodicals, particularly their serialized fiction. </w:t>
      </w:r>
      <w:r w:rsidR="004960A0" w:rsidRPr="00DF6FE1">
        <w:rPr>
          <w:rFonts w:asciiTheme="minorHAnsi" w:hAnsiTheme="minorHAnsi" w:cstheme="minorHAnsi"/>
        </w:rPr>
        <w:t xml:space="preserve">The attention to the serialized fiction of Irish nationalist </w:t>
      </w:r>
      <w:r w:rsidR="004960A0" w:rsidRPr="00DF6FE1">
        <w:rPr>
          <w:rFonts w:asciiTheme="minorHAnsi" w:hAnsiTheme="minorHAnsi" w:cstheme="minorHAnsi"/>
        </w:rPr>
        <w:lastRenderedPageBreak/>
        <w:t>feminist periodicals, which has been under-researched, reveals the significance of young women as mobilizing figures in nationalist discourses.</w:t>
      </w:r>
      <w:r w:rsidR="004960A0">
        <w:rPr>
          <w:rFonts w:asciiTheme="minorHAnsi" w:hAnsiTheme="minorHAnsi" w:cstheme="minorHAnsi"/>
          <w:szCs w:val="24"/>
          <w:lang w:val="en-GB"/>
        </w:rPr>
        <w:t xml:space="preserve"> </w:t>
      </w:r>
      <w:r w:rsidR="00365985">
        <w:rPr>
          <w:rFonts w:asciiTheme="minorHAnsi" w:hAnsiTheme="minorHAnsi" w:cstheme="minorHAnsi"/>
        </w:rPr>
        <w:t xml:space="preserve">In this section, I dedicate an individual chapter to each periodical – </w:t>
      </w:r>
      <w:r w:rsidR="00365985" w:rsidRPr="0075687E">
        <w:rPr>
          <w:rFonts w:asciiTheme="minorHAnsi" w:hAnsiTheme="minorHAnsi" w:cstheme="minorHAnsi"/>
          <w:i/>
          <w:szCs w:val="24"/>
          <w:lang w:val="en-GB"/>
        </w:rPr>
        <w:t>Shan Van Vocht</w:t>
      </w:r>
      <w:r w:rsidR="00365985" w:rsidRPr="0075687E">
        <w:rPr>
          <w:rFonts w:asciiTheme="minorHAnsi" w:hAnsiTheme="minorHAnsi" w:cstheme="minorHAnsi"/>
          <w:szCs w:val="24"/>
          <w:lang w:val="en-GB"/>
        </w:rPr>
        <w:t xml:space="preserve">, </w:t>
      </w:r>
      <w:r w:rsidR="00365985" w:rsidRPr="0075687E">
        <w:rPr>
          <w:rFonts w:asciiTheme="minorHAnsi" w:hAnsiTheme="minorHAnsi" w:cstheme="minorHAnsi"/>
          <w:i/>
          <w:szCs w:val="24"/>
          <w:lang w:val="en-GB"/>
        </w:rPr>
        <w:t xml:space="preserve">Bean </w:t>
      </w:r>
      <w:proofErr w:type="spellStart"/>
      <w:r w:rsidR="00365985" w:rsidRPr="0075687E">
        <w:rPr>
          <w:rFonts w:asciiTheme="minorHAnsi" w:hAnsiTheme="minorHAnsi" w:cstheme="minorHAnsi"/>
          <w:i/>
          <w:szCs w:val="24"/>
          <w:lang w:val="en-GB"/>
        </w:rPr>
        <w:t>na</w:t>
      </w:r>
      <w:proofErr w:type="spellEnd"/>
      <w:r w:rsidR="00365985" w:rsidRPr="0075687E">
        <w:rPr>
          <w:rFonts w:asciiTheme="minorHAnsi" w:hAnsiTheme="minorHAnsi" w:cstheme="minorHAnsi"/>
          <w:i/>
          <w:szCs w:val="24"/>
          <w:lang w:val="en-GB"/>
        </w:rPr>
        <w:t xml:space="preserve"> </w:t>
      </w:r>
      <w:proofErr w:type="spellStart"/>
      <w:r w:rsidR="00365985" w:rsidRPr="0075687E">
        <w:rPr>
          <w:rFonts w:asciiTheme="minorHAnsi" w:hAnsiTheme="minorHAnsi" w:cstheme="minorHAnsi"/>
          <w:i/>
          <w:szCs w:val="24"/>
          <w:lang w:val="en-GB"/>
        </w:rPr>
        <w:t>hÉireann</w:t>
      </w:r>
      <w:proofErr w:type="spellEnd"/>
      <w:r w:rsidR="00365985" w:rsidRPr="0075687E">
        <w:rPr>
          <w:rFonts w:asciiTheme="minorHAnsi" w:hAnsiTheme="minorHAnsi" w:cstheme="minorHAnsi"/>
          <w:szCs w:val="24"/>
          <w:lang w:val="en-GB"/>
        </w:rPr>
        <w:t xml:space="preserve">, and the </w:t>
      </w:r>
      <w:r w:rsidR="00365985" w:rsidRPr="0075687E">
        <w:rPr>
          <w:rFonts w:asciiTheme="minorHAnsi" w:hAnsiTheme="minorHAnsi" w:cstheme="minorHAnsi"/>
          <w:i/>
          <w:szCs w:val="24"/>
          <w:lang w:val="en-GB"/>
        </w:rPr>
        <w:t>Irish Citizen</w:t>
      </w:r>
      <w:r w:rsidR="00365985">
        <w:rPr>
          <w:rFonts w:asciiTheme="minorHAnsi" w:hAnsiTheme="minorHAnsi" w:cstheme="minorHAnsi"/>
          <w:i/>
          <w:szCs w:val="24"/>
          <w:lang w:val="en-GB"/>
        </w:rPr>
        <w:t xml:space="preserve">. </w:t>
      </w:r>
      <w:r w:rsidR="004960A0">
        <w:rPr>
          <w:rFonts w:asciiTheme="minorHAnsi" w:hAnsiTheme="minorHAnsi" w:cstheme="minorHAnsi"/>
          <w:szCs w:val="24"/>
          <w:lang w:val="en-GB"/>
        </w:rPr>
        <w:t xml:space="preserve">I argue that </w:t>
      </w:r>
      <w:r w:rsidR="00365985" w:rsidRPr="00365985">
        <w:rPr>
          <w:rFonts w:asciiTheme="minorHAnsi" w:hAnsiTheme="minorHAnsi" w:cstheme="minorHAnsi"/>
          <w:i/>
          <w:szCs w:val="24"/>
          <w:lang w:val="en-GB"/>
        </w:rPr>
        <w:t xml:space="preserve">Shan Van Vocht </w:t>
      </w:r>
      <w:r w:rsidR="00365985" w:rsidRPr="00365985">
        <w:rPr>
          <w:rFonts w:asciiTheme="minorHAnsi" w:hAnsiTheme="minorHAnsi" w:cstheme="minorHAnsi"/>
          <w:szCs w:val="24"/>
          <w:lang w:val="en-GB"/>
        </w:rPr>
        <w:t>allow</w:t>
      </w:r>
      <w:r w:rsidR="00365985">
        <w:rPr>
          <w:rFonts w:asciiTheme="minorHAnsi" w:hAnsiTheme="minorHAnsi" w:cstheme="minorHAnsi"/>
          <w:szCs w:val="24"/>
          <w:lang w:val="en-GB"/>
        </w:rPr>
        <w:t>ed</w:t>
      </w:r>
      <w:r w:rsidR="00365985" w:rsidRPr="00365985">
        <w:rPr>
          <w:rFonts w:asciiTheme="minorHAnsi" w:hAnsiTheme="minorHAnsi" w:cstheme="minorHAnsi"/>
          <w:szCs w:val="24"/>
          <w:lang w:val="en-GB"/>
        </w:rPr>
        <w:t xml:space="preserve"> a fictional engagement of girls with nationalist politics </w:t>
      </w:r>
      <w:r w:rsidR="00365985">
        <w:rPr>
          <w:rFonts w:asciiTheme="minorHAnsi" w:hAnsiTheme="minorHAnsi" w:cstheme="minorHAnsi"/>
          <w:szCs w:val="24"/>
          <w:lang w:val="en-GB"/>
        </w:rPr>
        <w:t xml:space="preserve">within the confines of a romantic girlhood. </w:t>
      </w:r>
      <w:r w:rsidR="00365985" w:rsidRPr="00365985">
        <w:rPr>
          <w:rFonts w:asciiTheme="minorHAnsi" w:hAnsiTheme="minorHAnsi" w:cstheme="minorHAnsi"/>
          <w:i/>
          <w:szCs w:val="24"/>
          <w:lang w:val="en-GB"/>
        </w:rPr>
        <w:t xml:space="preserve">Bean </w:t>
      </w:r>
      <w:proofErr w:type="spellStart"/>
      <w:r w:rsidR="00365985" w:rsidRPr="00365985">
        <w:rPr>
          <w:rFonts w:asciiTheme="minorHAnsi" w:hAnsiTheme="minorHAnsi" w:cstheme="minorHAnsi"/>
          <w:i/>
          <w:szCs w:val="24"/>
          <w:lang w:val="en-GB"/>
        </w:rPr>
        <w:t>na</w:t>
      </w:r>
      <w:proofErr w:type="spellEnd"/>
      <w:r w:rsidR="00365985" w:rsidRPr="00365985">
        <w:rPr>
          <w:rFonts w:asciiTheme="minorHAnsi" w:hAnsiTheme="minorHAnsi" w:cstheme="minorHAnsi"/>
          <w:i/>
          <w:szCs w:val="24"/>
          <w:lang w:val="en-GB"/>
        </w:rPr>
        <w:t xml:space="preserve"> </w:t>
      </w:r>
      <w:proofErr w:type="spellStart"/>
      <w:r w:rsidR="00365985" w:rsidRPr="00365985">
        <w:rPr>
          <w:rFonts w:asciiTheme="minorHAnsi" w:hAnsiTheme="minorHAnsi" w:cstheme="minorHAnsi"/>
          <w:i/>
          <w:szCs w:val="24"/>
          <w:lang w:val="en-GB"/>
        </w:rPr>
        <w:t>hÉireann</w:t>
      </w:r>
      <w:proofErr w:type="spellEnd"/>
      <w:r w:rsidR="00365985" w:rsidRPr="00365985">
        <w:rPr>
          <w:rFonts w:asciiTheme="minorHAnsi" w:hAnsiTheme="minorHAnsi" w:cstheme="minorHAnsi"/>
          <w:i/>
          <w:szCs w:val="24"/>
          <w:lang w:val="en-GB"/>
        </w:rPr>
        <w:t xml:space="preserve"> </w:t>
      </w:r>
      <w:r w:rsidR="00365985" w:rsidRPr="00365985">
        <w:rPr>
          <w:rFonts w:asciiTheme="minorHAnsi" w:hAnsiTheme="minorHAnsi" w:cstheme="minorHAnsi"/>
          <w:szCs w:val="24"/>
          <w:lang w:val="en-GB"/>
        </w:rPr>
        <w:t>drew on the discourse of girlhood and</w:t>
      </w:r>
      <w:r w:rsidR="00365985" w:rsidRPr="00365985">
        <w:rPr>
          <w:rFonts w:asciiTheme="minorHAnsi" w:hAnsiTheme="minorHAnsi" w:cstheme="minorHAnsi"/>
          <w:i/>
          <w:szCs w:val="24"/>
          <w:lang w:val="en-GB"/>
        </w:rPr>
        <w:t xml:space="preserve"> </w:t>
      </w:r>
      <w:r w:rsidR="00365985" w:rsidRPr="00365985">
        <w:rPr>
          <w:rFonts w:asciiTheme="minorHAnsi" w:hAnsiTheme="minorHAnsi" w:cstheme="minorHAnsi"/>
          <w:szCs w:val="24"/>
          <w:lang w:val="en-GB"/>
        </w:rPr>
        <w:t>offered girls significant roles in the development of the nation, to teach the future</w:t>
      </w:r>
      <w:r w:rsidR="00365985">
        <w:rPr>
          <w:rFonts w:asciiTheme="minorHAnsi" w:hAnsiTheme="minorHAnsi" w:cstheme="minorHAnsi"/>
          <w:szCs w:val="24"/>
          <w:lang w:val="en-GB"/>
        </w:rPr>
        <w:t xml:space="preserve"> citizens of Ireland, but also </w:t>
      </w:r>
      <w:r w:rsidR="00365985" w:rsidRPr="00365985">
        <w:rPr>
          <w:rFonts w:asciiTheme="minorHAnsi" w:hAnsiTheme="minorHAnsi" w:cstheme="minorHAnsi"/>
          <w:szCs w:val="24"/>
          <w:lang w:val="en-GB"/>
        </w:rPr>
        <w:t>to actively create and take up space in this imagined nation.</w:t>
      </w:r>
      <w:r w:rsidR="004960A0">
        <w:rPr>
          <w:rFonts w:asciiTheme="minorHAnsi" w:hAnsiTheme="minorHAnsi" w:cstheme="minorHAnsi"/>
          <w:szCs w:val="24"/>
          <w:lang w:val="en-GB"/>
        </w:rPr>
        <w:t xml:space="preserve"> </w:t>
      </w:r>
      <w:r w:rsidR="004960A0">
        <w:rPr>
          <w:rFonts w:asciiTheme="minorHAnsi" w:hAnsiTheme="minorHAnsi" w:cstheme="minorHAnsi"/>
          <w:szCs w:val="24"/>
        </w:rPr>
        <w:t xml:space="preserve">The </w:t>
      </w:r>
      <w:r w:rsidR="004960A0" w:rsidRPr="004960A0">
        <w:rPr>
          <w:rFonts w:asciiTheme="minorHAnsi" w:hAnsiTheme="minorHAnsi" w:cstheme="minorHAnsi"/>
          <w:szCs w:val="24"/>
        </w:rPr>
        <w:t xml:space="preserve">chapter </w:t>
      </w:r>
      <w:r w:rsidR="004960A0">
        <w:rPr>
          <w:rFonts w:asciiTheme="minorHAnsi" w:hAnsiTheme="minorHAnsi" w:cstheme="minorHAnsi"/>
          <w:szCs w:val="24"/>
        </w:rPr>
        <w:t xml:space="preserve">on </w:t>
      </w:r>
      <w:r w:rsidR="004960A0">
        <w:rPr>
          <w:rFonts w:asciiTheme="minorHAnsi" w:hAnsiTheme="minorHAnsi" w:cstheme="minorHAnsi"/>
          <w:i/>
          <w:szCs w:val="24"/>
        </w:rPr>
        <w:t xml:space="preserve">The Irish Citizen </w:t>
      </w:r>
      <w:r w:rsidR="004960A0" w:rsidRPr="004960A0">
        <w:rPr>
          <w:rFonts w:asciiTheme="minorHAnsi" w:hAnsiTheme="minorHAnsi" w:cstheme="minorHAnsi"/>
          <w:szCs w:val="24"/>
        </w:rPr>
        <w:t xml:space="preserve">explores the ways in which young women were targeted by the newspaper, especially in the ways that the suffrage cause is particularly aligned with the new class of </w:t>
      </w:r>
      <w:proofErr w:type="gramStart"/>
      <w:r w:rsidR="004960A0" w:rsidRPr="004960A0">
        <w:rPr>
          <w:rFonts w:asciiTheme="minorHAnsi" w:hAnsiTheme="minorHAnsi" w:cstheme="minorHAnsi"/>
          <w:szCs w:val="24"/>
        </w:rPr>
        <w:t>white collar</w:t>
      </w:r>
      <w:proofErr w:type="gramEnd"/>
      <w:r w:rsidR="004960A0" w:rsidRPr="004960A0">
        <w:rPr>
          <w:rFonts w:asciiTheme="minorHAnsi" w:hAnsiTheme="minorHAnsi" w:cstheme="minorHAnsi"/>
          <w:szCs w:val="24"/>
        </w:rPr>
        <w:t xml:space="preserve"> women workers, as well as speaking directly to factory girls.</w:t>
      </w:r>
    </w:p>
    <w:p w14:paraId="5F493CAF" w14:textId="77777777" w:rsidR="001B3DE9" w:rsidRDefault="001B3DE9" w:rsidP="00365985">
      <w:pPr>
        <w:rPr>
          <w:rFonts w:asciiTheme="minorHAnsi" w:hAnsiTheme="minorHAnsi" w:cstheme="minorHAnsi"/>
          <w:szCs w:val="24"/>
        </w:rPr>
      </w:pPr>
    </w:p>
    <w:p w14:paraId="589C8D90" w14:textId="02BF80E8" w:rsidR="004960A0" w:rsidRDefault="001B3DE9" w:rsidP="00365985">
      <w:pPr>
        <w:rPr>
          <w:rFonts w:asciiTheme="minorHAnsi" w:hAnsiTheme="minorHAnsi" w:cstheme="minorHAnsi"/>
          <w:szCs w:val="24"/>
          <w:lang w:val="en-GB"/>
        </w:rPr>
      </w:pPr>
      <w:r>
        <w:rPr>
          <w:rFonts w:asciiTheme="minorHAnsi" w:hAnsiTheme="minorHAnsi" w:cstheme="minorHAnsi"/>
          <w:szCs w:val="24"/>
        </w:rPr>
        <w:t xml:space="preserve">Since completing this research, I wrote </w:t>
      </w:r>
      <w:r w:rsidRPr="001B3DE9">
        <w:rPr>
          <w:rFonts w:asciiTheme="minorHAnsi" w:hAnsiTheme="minorHAnsi" w:cstheme="minorHAnsi"/>
          <w:szCs w:val="24"/>
        </w:rPr>
        <w:t>a book chapter</w:t>
      </w:r>
      <w:r>
        <w:rPr>
          <w:rFonts w:asciiTheme="minorHAnsi" w:hAnsiTheme="minorHAnsi" w:cstheme="minorHAnsi"/>
          <w:szCs w:val="24"/>
        </w:rPr>
        <w:t xml:space="preserve"> for </w:t>
      </w:r>
      <w:r w:rsidRPr="001B3DE9">
        <w:rPr>
          <w:rFonts w:asciiTheme="minorHAnsi" w:hAnsiTheme="minorHAnsi" w:cstheme="minorHAnsi"/>
          <w:szCs w:val="24"/>
          <w:lang w:val="en-GB"/>
        </w:rPr>
        <w:t xml:space="preserve">for the edited collection </w:t>
      </w:r>
      <w:r w:rsidRPr="001B3DE9">
        <w:rPr>
          <w:rFonts w:asciiTheme="minorHAnsi" w:hAnsiTheme="minorHAnsi" w:cstheme="minorHAnsi"/>
          <w:bCs/>
          <w:i/>
          <w:szCs w:val="24"/>
        </w:rPr>
        <w:t>Constructions of the Irish Child in the Independence Period, 1910-1940</w:t>
      </w:r>
      <w:r w:rsidRPr="001B3DE9">
        <w:rPr>
          <w:rFonts w:asciiTheme="minorHAnsi" w:hAnsiTheme="minorHAnsi" w:cstheme="minorHAnsi"/>
          <w:bCs/>
          <w:szCs w:val="24"/>
        </w:rPr>
        <w:t xml:space="preserve"> (Palgrave, 2018</w:t>
      </w:r>
      <w:r>
        <w:rPr>
          <w:rFonts w:asciiTheme="minorHAnsi" w:hAnsiTheme="minorHAnsi" w:cstheme="minorHAnsi"/>
          <w:bCs/>
          <w:szCs w:val="24"/>
        </w:rPr>
        <w:t xml:space="preserve">), which has just been published. The chapter is entitled </w:t>
      </w:r>
      <w:r w:rsidRPr="001B3DE9">
        <w:rPr>
          <w:rFonts w:asciiTheme="minorHAnsi" w:hAnsiTheme="minorHAnsi" w:cstheme="minorHAnsi"/>
          <w:szCs w:val="24"/>
        </w:rPr>
        <w:t>‘</w:t>
      </w:r>
      <w:r w:rsidRPr="001B3DE9">
        <w:rPr>
          <w:rFonts w:asciiTheme="minorHAnsi" w:hAnsiTheme="minorHAnsi" w:cstheme="minorHAnsi"/>
          <w:szCs w:val="24"/>
          <w:lang w:val="en-GB"/>
        </w:rPr>
        <w:t xml:space="preserve">This is No Country for Young </w:t>
      </w:r>
      <w:proofErr w:type="gramStart"/>
      <w:r w:rsidRPr="001B3DE9">
        <w:rPr>
          <w:rFonts w:asciiTheme="minorHAnsi" w:hAnsiTheme="minorHAnsi" w:cstheme="minorHAnsi"/>
          <w:szCs w:val="24"/>
          <w:lang w:val="en-GB"/>
        </w:rPr>
        <w:t>Girls?:</w:t>
      </w:r>
      <w:proofErr w:type="gramEnd"/>
      <w:r w:rsidRPr="001B3DE9">
        <w:rPr>
          <w:rFonts w:asciiTheme="minorHAnsi" w:hAnsiTheme="minorHAnsi" w:cstheme="minorHAnsi"/>
          <w:szCs w:val="24"/>
          <w:lang w:val="en-GB"/>
        </w:rPr>
        <w:t xml:space="preserve"> Irish Girlhood in the Revolutionary Period’ </w:t>
      </w:r>
      <w:r>
        <w:rPr>
          <w:rFonts w:asciiTheme="minorHAnsi" w:hAnsiTheme="minorHAnsi" w:cstheme="minorHAnsi"/>
          <w:szCs w:val="24"/>
          <w:lang w:val="en-GB"/>
        </w:rPr>
        <w:t xml:space="preserve">and focuses on </w:t>
      </w:r>
      <w:r w:rsidRPr="0075687E">
        <w:rPr>
          <w:rFonts w:asciiTheme="minorHAnsi" w:hAnsiTheme="minorHAnsi" w:cstheme="minorHAnsi"/>
          <w:i/>
          <w:szCs w:val="24"/>
          <w:lang w:val="en-GB"/>
        </w:rPr>
        <w:t xml:space="preserve">Bean </w:t>
      </w:r>
      <w:proofErr w:type="spellStart"/>
      <w:r w:rsidRPr="0075687E">
        <w:rPr>
          <w:rFonts w:asciiTheme="minorHAnsi" w:hAnsiTheme="minorHAnsi" w:cstheme="minorHAnsi"/>
          <w:i/>
          <w:szCs w:val="24"/>
          <w:lang w:val="en-GB"/>
        </w:rPr>
        <w:t>na</w:t>
      </w:r>
      <w:proofErr w:type="spellEnd"/>
      <w:r w:rsidRPr="0075687E">
        <w:rPr>
          <w:rFonts w:asciiTheme="minorHAnsi" w:hAnsiTheme="minorHAnsi" w:cstheme="minorHAnsi"/>
          <w:i/>
          <w:szCs w:val="24"/>
          <w:lang w:val="en-GB"/>
        </w:rPr>
        <w:t xml:space="preserve"> </w:t>
      </w:r>
      <w:proofErr w:type="spellStart"/>
      <w:r w:rsidRPr="0075687E">
        <w:rPr>
          <w:rFonts w:asciiTheme="minorHAnsi" w:hAnsiTheme="minorHAnsi" w:cstheme="minorHAnsi"/>
          <w:i/>
          <w:szCs w:val="24"/>
          <w:lang w:val="en-GB"/>
        </w:rPr>
        <w:t>hÉireann</w:t>
      </w:r>
      <w:proofErr w:type="spellEnd"/>
      <w:r>
        <w:rPr>
          <w:rFonts w:asciiTheme="minorHAnsi" w:hAnsiTheme="minorHAnsi" w:cstheme="minorHAnsi"/>
          <w:i/>
          <w:szCs w:val="24"/>
          <w:lang w:val="en-GB"/>
        </w:rPr>
        <w:t xml:space="preserve"> </w:t>
      </w:r>
      <w:r>
        <w:rPr>
          <w:rFonts w:asciiTheme="minorHAnsi" w:hAnsiTheme="minorHAnsi" w:cstheme="minorHAnsi"/>
          <w:szCs w:val="24"/>
          <w:lang w:val="en-GB"/>
        </w:rPr>
        <w:t xml:space="preserve">and Sydney’s Gifford’s journalism. I also drafted a chapter on Irish girlhood in British periodicals which is currently under review with the journal </w:t>
      </w:r>
      <w:r>
        <w:rPr>
          <w:rFonts w:asciiTheme="minorHAnsi" w:hAnsiTheme="minorHAnsi" w:cstheme="minorHAnsi"/>
          <w:i/>
          <w:szCs w:val="24"/>
          <w:lang w:val="en-GB"/>
        </w:rPr>
        <w:t>Irish University Review</w:t>
      </w:r>
      <w:r>
        <w:rPr>
          <w:rFonts w:asciiTheme="minorHAnsi" w:hAnsiTheme="minorHAnsi" w:cstheme="minorHAnsi"/>
          <w:szCs w:val="24"/>
          <w:lang w:val="en-GB"/>
        </w:rPr>
        <w:t xml:space="preserve">. </w:t>
      </w:r>
      <w:r w:rsidR="000374BC">
        <w:rPr>
          <w:rFonts w:asciiTheme="minorHAnsi" w:hAnsiTheme="minorHAnsi" w:cstheme="minorHAnsi"/>
          <w:szCs w:val="24"/>
          <w:lang w:val="en-GB"/>
        </w:rPr>
        <w:t xml:space="preserve">The support of the fellowship is acknowledged in both publications. </w:t>
      </w:r>
    </w:p>
    <w:p w14:paraId="079338A2" w14:textId="77777777" w:rsidR="001B3DE9" w:rsidRDefault="001B3DE9" w:rsidP="00365985">
      <w:pPr>
        <w:rPr>
          <w:rFonts w:asciiTheme="minorHAnsi" w:hAnsiTheme="minorHAnsi" w:cstheme="minorHAnsi"/>
          <w:szCs w:val="24"/>
          <w:lang w:val="en-GB"/>
        </w:rPr>
      </w:pPr>
    </w:p>
    <w:p w14:paraId="35F059AC" w14:textId="4FDDFFB7" w:rsidR="001B3DE9" w:rsidRDefault="001B3DE9" w:rsidP="00365985">
      <w:pPr>
        <w:rPr>
          <w:rFonts w:asciiTheme="minorHAnsi" w:hAnsiTheme="minorHAnsi" w:cstheme="minorHAnsi"/>
          <w:szCs w:val="24"/>
          <w:lang w:val="en-GB"/>
        </w:rPr>
      </w:pPr>
      <w:r>
        <w:rPr>
          <w:rFonts w:asciiTheme="minorHAnsi" w:hAnsiTheme="minorHAnsi" w:cstheme="minorHAnsi"/>
          <w:szCs w:val="24"/>
          <w:lang w:val="en-GB"/>
        </w:rPr>
        <w:t>I am deeply grateful to the RSVP for the support provided by the Curran Fellowship which facilitated these research trips</w:t>
      </w:r>
      <w:r w:rsidR="005A2B86">
        <w:rPr>
          <w:rFonts w:asciiTheme="minorHAnsi" w:hAnsiTheme="minorHAnsi" w:cstheme="minorHAnsi"/>
          <w:szCs w:val="24"/>
          <w:lang w:val="en-GB"/>
        </w:rPr>
        <w:t xml:space="preserve">. The research I undertook </w:t>
      </w:r>
      <w:r>
        <w:rPr>
          <w:rFonts w:asciiTheme="minorHAnsi" w:hAnsiTheme="minorHAnsi" w:cstheme="minorHAnsi"/>
          <w:szCs w:val="24"/>
          <w:lang w:val="en-GB"/>
        </w:rPr>
        <w:t xml:space="preserve">enriched and advanced </w:t>
      </w:r>
      <w:r w:rsidR="000374BC">
        <w:rPr>
          <w:rFonts w:asciiTheme="minorHAnsi" w:hAnsiTheme="minorHAnsi" w:cstheme="minorHAnsi"/>
          <w:szCs w:val="24"/>
          <w:lang w:val="en-GB"/>
        </w:rPr>
        <w:t>my understanding of these periodicals and the ways in which they engaged with contemporary discourses of youth and girlhood. Furthermore, this research played a major role in rethinking the structure and focus of my monograph and I look forward to sharing my research and acknowledging the support of the RSVP</w:t>
      </w:r>
      <w:r w:rsidR="005A2B86">
        <w:rPr>
          <w:rFonts w:asciiTheme="minorHAnsi" w:hAnsiTheme="minorHAnsi" w:cstheme="minorHAnsi"/>
          <w:szCs w:val="24"/>
          <w:lang w:val="en-GB"/>
        </w:rPr>
        <w:t xml:space="preserve"> in future</w:t>
      </w:r>
      <w:r w:rsidR="000374BC">
        <w:rPr>
          <w:rFonts w:asciiTheme="minorHAnsi" w:hAnsiTheme="minorHAnsi" w:cstheme="minorHAnsi"/>
          <w:szCs w:val="24"/>
          <w:lang w:val="en-GB"/>
        </w:rPr>
        <w:t xml:space="preserve">. </w:t>
      </w:r>
    </w:p>
    <w:p w14:paraId="07C1022D" w14:textId="77777777" w:rsidR="000374BC" w:rsidRDefault="000374BC" w:rsidP="00365985">
      <w:pPr>
        <w:rPr>
          <w:rFonts w:asciiTheme="minorHAnsi" w:hAnsiTheme="minorHAnsi" w:cstheme="minorHAnsi"/>
          <w:szCs w:val="24"/>
          <w:lang w:val="en-GB"/>
        </w:rPr>
      </w:pPr>
    </w:p>
    <w:p w14:paraId="127D2D2D" w14:textId="6BCB1D96" w:rsidR="000374BC" w:rsidRDefault="000374BC" w:rsidP="00365985">
      <w:pPr>
        <w:rPr>
          <w:rFonts w:asciiTheme="minorHAnsi" w:hAnsiTheme="minorHAnsi" w:cstheme="minorHAnsi"/>
          <w:szCs w:val="24"/>
          <w:lang w:val="en-GB"/>
        </w:rPr>
      </w:pPr>
      <w:r>
        <w:rPr>
          <w:rFonts w:asciiTheme="minorHAnsi" w:hAnsiTheme="minorHAnsi" w:cstheme="minorHAnsi"/>
          <w:szCs w:val="24"/>
          <w:lang w:val="en-GB"/>
        </w:rPr>
        <w:t>Yours sincerely,</w:t>
      </w:r>
    </w:p>
    <w:p w14:paraId="6A3B00FF" w14:textId="77777777" w:rsidR="000374BC" w:rsidRDefault="000374BC" w:rsidP="00365985">
      <w:pPr>
        <w:rPr>
          <w:rFonts w:ascii="-webkit-standard" w:hAnsi="-webkit-standard"/>
          <w:color w:val="000000"/>
          <w:szCs w:val="24"/>
          <w:lang w:val="en-CA"/>
        </w:rPr>
      </w:pPr>
    </w:p>
    <w:p w14:paraId="4F84B6C0"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Dr Susan Cahill</w:t>
      </w:r>
    </w:p>
    <w:p w14:paraId="3163D019"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Acting Principal, School of Irish Studies</w:t>
      </w:r>
    </w:p>
    <w:p w14:paraId="5D331B95"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Associate Professor of Irish Literature</w:t>
      </w:r>
    </w:p>
    <w:p w14:paraId="0CB60E6E"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Concordia University, Hall Building, 1001-09</w:t>
      </w:r>
    </w:p>
    <w:p w14:paraId="3F5449A2"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1455 De Maisonneuve Blvd. West</w:t>
      </w:r>
    </w:p>
    <w:p w14:paraId="1F99A41F" w14:textId="77777777" w:rsidR="000374BC" w:rsidRPr="000374BC" w:rsidRDefault="000374BC" w:rsidP="000374BC">
      <w:pPr>
        <w:rPr>
          <w:rFonts w:asciiTheme="minorHAnsi" w:hAnsiTheme="minorHAnsi" w:cstheme="minorHAnsi"/>
          <w:szCs w:val="24"/>
          <w:lang w:val="en-CA"/>
        </w:rPr>
      </w:pPr>
      <w:r w:rsidRPr="000374BC">
        <w:rPr>
          <w:rFonts w:asciiTheme="minorHAnsi" w:hAnsiTheme="minorHAnsi" w:cstheme="minorHAnsi"/>
          <w:szCs w:val="24"/>
          <w:lang w:val="en-CA"/>
        </w:rPr>
        <w:t>Montreal, QC H3G 1M8</w:t>
      </w:r>
    </w:p>
    <w:p w14:paraId="7022ABAB" w14:textId="77777777" w:rsidR="000374BC" w:rsidRDefault="000374BC" w:rsidP="00365985">
      <w:pPr>
        <w:rPr>
          <w:rFonts w:asciiTheme="minorHAnsi" w:hAnsiTheme="minorHAnsi" w:cstheme="minorHAnsi"/>
          <w:szCs w:val="24"/>
        </w:rPr>
      </w:pPr>
    </w:p>
    <w:p w14:paraId="383B7AEB" w14:textId="77777777" w:rsidR="000374BC" w:rsidRPr="001B3DE9" w:rsidRDefault="000374BC" w:rsidP="00365985">
      <w:pPr>
        <w:rPr>
          <w:rFonts w:asciiTheme="minorHAnsi" w:hAnsiTheme="minorHAnsi" w:cstheme="minorHAnsi"/>
          <w:szCs w:val="24"/>
        </w:rPr>
      </w:pPr>
    </w:p>
    <w:p w14:paraId="08EFC341" w14:textId="77777777" w:rsidR="004960A0" w:rsidRPr="00365985" w:rsidRDefault="004960A0" w:rsidP="00365985">
      <w:pPr>
        <w:rPr>
          <w:rFonts w:asciiTheme="minorHAnsi" w:hAnsiTheme="minorHAnsi" w:cstheme="minorHAnsi"/>
          <w:szCs w:val="24"/>
          <w:lang w:val="en-GB"/>
        </w:rPr>
      </w:pPr>
    </w:p>
    <w:p w14:paraId="58354274" w14:textId="77777777" w:rsidR="00365985" w:rsidRDefault="00365985" w:rsidP="00F229D7">
      <w:pPr>
        <w:rPr>
          <w:rFonts w:asciiTheme="minorHAnsi" w:hAnsiTheme="minorHAnsi" w:cstheme="minorHAnsi"/>
        </w:rPr>
      </w:pPr>
    </w:p>
    <w:p w14:paraId="56B71380" w14:textId="77777777" w:rsidR="00F229D7" w:rsidRDefault="00F229D7" w:rsidP="00F229D7">
      <w:pPr>
        <w:rPr>
          <w:rFonts w:asciiTheme="minorHAnsi" w:hAnsiTheme="minorHAnsi" w:cstheme="minorHAnsi"/>
          <w:szCs w:val="24"/>
          <w:lang w:val="en-GB"/>
        </w:rPr>
      </w:pPr>
    </w:p>
    <w:p w14:paraId="2841F060" w14:textId="77777777" w:rsidR="00F229D7" w:rsidRPr="00F229D7" w:rsidRDefault="00F229D7" w:rsidP="00F229D7">
      <w:pPr>
        <w:rPr>
          <w:rFonts w:asciiTheme="minorHAnsi" w:hAnsiTheme="minorHAnsi" w:cstheme="minorHAnsi"/>
          <w:szCs w:val="24"/>
          <w:lang w:val="en-GB"/>
        </w:rPr>
      </w:pPr>
    </w:p>
    <w:p w14:paraId="472CF06C" w14:textId="60C1BE36" w:rsidR="00540AAD" w:rsidRPr="00F668E1" w:rsidRDefault="00540AAD" w:rsidP="00540AAD">
      <w:pPr>
        <w:rPr>
          <w:rFonts w:asciiTheme="minorHAnsi" w:hAnsiTheme="minorHAnsi"/>
          <w:szCs w:val="24"/>
        </w:rPr>
      </w:pPr>
      <w:r>
        <w:rPr>
          <w:szCs w:val="24"/>
        </w:rPr>
        <w:t xml:space="preserve">  </w:t>
      </w:r>
    </w:p>
    <w:sectPr w:rsidR="00540AAD" w:rsidRPr="00F668E1" w:rsidSect="00CA4D24">
      <w:headerReference w:type="even" r:id="rId9"/>
      <w:headerReference w:type="default" r:id="rId10"/>
      <w:headerReference w:type="first" r:id="rId11"/>
      <w:pgSz w:w="12240" w:h="15840"/>
      <w:pgMar w:top="1440" w:right="1620" w:bottom="1440" w:left="16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18E19" w14:textId="77777777" w:rsidR="0027211C" w:rsidRDefault="0027211C">
      <w:r>
        <w:separator/>
      </w:r>
    </w:p>
  </w:endnote>
  <w:endnote w:type="continuationSeparator" w:id="0">
    <w:p w14:paraId="71F2172D" w14:textId="77777777" w:rsidR="0027211C" w:rsidRDefault="00272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FD1CD" w14:textId="77777777" w:rsidR="0027211C" w:rsidRDefault="0027211C">
      <w:r>
        <w:separator/>
      </w:r>
    </w:p>
  </w:footnote>
  <w:footnote w:type="continuationSeparator" w:id="0">
    <w:p w14:paraId="151D8F56" w14:textId="77777777" w:rsidR="0027211C" w:rsidRDefault="00272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74058" w14:textId="77777777" w:rsidR="00CA4D24" w:rsidRDefault="0027211C">
    <w:pPr>
      <w:pStyle w:val="Header"/>
    </w:pPr>
    <w:r>
      <w:rPr>
        <w:lang w:val="en-CA" w:eastAsia="en-CA"/>
      </w:rPr>
      <w:pict w14:anchorId="49D027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P8082_letterhead_eng" style="position:absolute;margin-left:0;margin-top:0;width:612pt;height:11in;z-index:-251657728;mso-wrap-edited:f;mso-width-percent:0;mso-height-percent:0;mso-position-horizontal:center;mso-position-horizontal-relative:margin;mso-position-vertical:center;mso-position-vertical-relative:margin;mso-width-percent:0;mso-height-percent:0" wrapcoords="-26 0 -26 21579 21600 21579 21600 0 -26 0">
          <v:imagedata r:id="rId1" o:title="P8082_letterhead_e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840EA" w14:textId="77777777" w:rsidR="00CA4D24" w:rsidRDefault="0051279E">
    <w:pPr>
      <w:pStyle w:val="Header"/>
    </w:pPr>
    <w:r>
      <w:rPr>
        <w:noProof/>
        <w:lang w:val="en-CA" w:eastAsia="en-CA"/>
      </w:rPr>
      <w:drawing>
        <wp:anchor distT="0" distB="0" distL="114300" distR="114300" simplePos="0" relativeHeight="251657728" behindDoc="1" locked="0" layoutInCell="1" allowOverlap="1" wp14:anchorId="13CBD57F" wp14:editId="0DCA2036">
          <wp:simplePos x="0" y="0"/>
          <wp:positionH relativeFrom="column">
            <wp:posOffset>-1091565</wp:posOffset>
          </wp:positionH>
          <wp:positionV relativeFrom="paragraph">
            <wp:posOffset>-559435</wp:posOffset>
          </wp:positionV>
          <wp:extent cx="7856220" cy="10163175"/>
          <wp:effectExtent l="0" t="0" r="0" b="9525"/>
          <wp:wrapNone/>
          <wp:docPr id="23" name="Picture 23" descr=":ConU-Letterhead-secondary p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nU-Letterhead-secondary pages.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856220" cy="10163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2CBD" w14:textId="77777777" w:rsidR="00CA4D24" w:rsidRDefault="0051279E">
    <w:pPr>
      <w:pStyle w:val="Header"/>
    </w:pPr>
    <w:r>
      <w:rPr>
        <w:noProof/>
        <w:lang w:val="en-CA" w:eastAsia="en-CA"/>
      </w:rPr>
      <w:drawing>
        <wp:anchor distT="0" distB="0" distL="114300" distR="114300" simplePos="0" relativeHeight="251656704" behindDoc="1" locked="0" layoutInCell="1" allowOverlap="1" wp14:anchorId="1E427E80" wp14:editId="77FBC7E4">
          <wp:simplePos x="0" y="0"/>
          <wp:positionH relativeFrom="page">
            <wp:posOffset>0</wp:posOffset>
          </wp:positionH>
          <wp:positionV relativeFrom="page">
            <wp:posOffset>0</wp:posOffset>
          </wp:positionV>
          <wp:extent cx="7778115" cy="10046970"/>
          <wp:effectExtent l="0" t="0" r="0" b="0"/>
          <wp:wrapNone/>
          <wp:docPr id="22" name="Picture 22" descr="P7509_ConU-Letterhead-sgw-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7509_ConU-Letterhead-sgw-e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8115" cy="10046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4ACF6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B66961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76CEF6C"/>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1A84D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1AE2D99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3CA63362"/>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758A01C"/>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73EA76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30608A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2B24595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9ECCE3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161160"/>
    <w:multiLevelType w:val="hybridMultilevel"/>
    <w:tmpl w:val="98E62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874"/>
    <w:rsid w:val="000374BC"/>
    <w:rsid w:val="000520A1"/>
    <w:rsid w:val="000C66EA"/>
    <w:rsid w:val="00113A8B"/>
    <w:rsid w:val="00123E71"/>
    <w:rsid w:val="0013623B"/>
    <w:rsid w:val="00170076"/>
    <w:rsid w:val="001776AD"/>
    <w:rsid w:val="00196052"/>
    <w:rsid w:val="001B3DE9"/>
    <w:rsid w:val="001C2045"/>
    <w:rsid w:val="0020012F"/>
    <w:rsid w:val="00235265"/>
    <w:rsid w:val="00245647"/>
    <w:rsid w:val="0027211C"/>
    <w:rsid w:val="00283D84"/>
    <w:rsid w:val="00291FAF"/>
    <w:rsid w:val="002A7225"/>
    <w:rsid w:val="00304102"/>
    <w:rsid w:val="003312FB"/>
    <w:rsid w:val="00365985"/>
    <w:rsid w:val="003815EF"/>
    <w:rsid w:val="003F0874"/>
    <w:rsid w:val="004960A0"/>
    <w:rsid w:val="004B6DF7"/>
    <w:rsid w:val="004F31ED"/>
    <w:rsid w:val="0051279E"/>
    <w:rsid w:val="00540AAD"/>
    <w:rsid w:val="005A2B86"/>
    <w:rsid w:val="005C725D"/>
    <w:rsid w:val="005D2E62"/>
    <w:rsid w:val="005F2209"/>
    <w:rsid w:val="00617848"/>
    <w:rsid w:val="00642CEB"/>
    <w:rsid w:val="00662AFD"/>
    <w:rsid w:val="00676879"/>
    <w:rsid w:val="006D28E9"/>
    <w:rsid w:val="006E461E"/>
    <w:rsid w:val="00736404"/>
    <w:rsid w:val="0075687E"/>
    <w:rsid w:val="00771C2F"/>
    <w:rsid w:val="007E018D"/>
    <w:rsid w:val="007F00A0"/>
    <w:rsid w:val="00800666"/>
    <w:rsid w:val="008016BC"/>
    <w:rsid w:val="008237DE"/>
    <w:rsid w:val="00880E2E"/>
    <w:rsid w:val="00884A90"/>
    <w:rsid w:val="008B118C"/>
    <w:rsid w:val="00915821"/>
    <w:rsid w:val="00997F8E"/>
    <w:rsid w:val="009D250A"/>
    <w:rsid w:val="00A95520"/>
    <w:rsid w:val="00AE37F2"/>
    <w:rsid w:val="00AE4BA7"/>
    <w:rsid w:val="00B97811"/>
    <w:rsid w:val="00BF086A"/>
    <w:rsid w:val="00C24B75"/>
    <w:rsid w:val="00C5149B"/>
    <w:rsid w:val="00C622E4"/>
    <w:rsid w:val="00CA4D24"/>
    <w:rsid w:val="00E712C8"/>
    <w:rsid w:val="00EB160D"/>
    <w:rsid w:val="00F229D7"/>
    <w:rsid w:val="00F51983"/>
    <w:rsid w:val="00F668E1"/>
    <w:rsid w:val="00FA05F0"/>
    <w:rsid w:val="00FB03BD"/>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C213797"/>
  <w15:chartTrackingRefBased/>
  <w15:docId w15:val="{260FB1BE-453B-41C8-9B18-9F8438F2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3611"/>
    <w:pPr>
      <w:tabs>
        <w:tab w:val="center" w:pos="4320"/>
        <w:tab w:val="right" w:pos="8640"/>
      </w:tabs>
    </w:pPr>
  </w:style>
  <w:style w:type="paragraph" w:styleId="Footer">
    <w:name w:val="footer"/>
    <w:basedOn w:val="Normal"/>
    <w:semiHidden/>
    <w:rsid w:val="00163611"/>
    <w:pPr>
      <w:tabs>
        <w:tab w:val="center" w:pos="4320"/>
        <w:tab w:val="right" w:pos="8640"/>
      </w:tabs>
    </w:pPr>
  </w:style>
  <w:style w:type="paragraph" w:styleId="BalloonText">
    <w:name w:val="Balloon Text"/>
    <w:basedOn w:val="Normal"/>
    <w:link w:val="BalloonTextChar"/>
    <w:uiPriority w:val="99"/>
    <w:semiHidden/>
    <w:unhideWhenUsed/>
    <w:rsid w:val="00AE4BA7"/>
    <w:rPr>
      <w:rFonts w:ascii="Tahoma" w:hAnsi="Tahoma" w:cs="Tahoma"/>
      <w:sz w:val="16"/>
      <w:szCs w:val="16"/>
    </w:rPr>
  </w:style>
  <w:style w:type="character" w:customStyle="1" w:styleId="BalloonTextChar">
    <w:name w:val="Balloon Text Char"/>
    <w:link w:val="BalloonText"/>
    <w:uiPriority w:val="99"/>
    <w:semiHidden/>
    <w:rsid w:val="00AE4BA7"/>
    <w:rPr>
      <w:rFonts w:ascii="Tahoma" w:hAnsi="Tahoma" w:cs="Tahoma"/>
      <w:sz w:val="16"/>
      <w:szCs w:val="16"/>
    </w:rPr>
  </w:style>
  <w:style w:type="paragraph" w:styleId="NormalWeb">
    <w:name w:val="Normal (Web)"/>
    <w:basedOn w:val="Normal"/>
    <w:uiPriority w:val="99"/>
    <w:unhideWhenUsed/>
    <w:rsid w:val="00676879"/>
    <w:pPr>
      <w:spacing w:before="100" w:beforeAutospacing="1" w:after="100" w:afterAutospacing="1"/>
    </w:pPr>
    <w:rPr>
      <w:szCs w:val="24"/>
      <w:lang w:val="en-CA" w:eastAsia="en-CA"/>
    </w:rPr>
  </w:style>
  <w:style w:type="character" w:customStyle="1" w:styleId="xapple-style-span">
    <w:name w:val="x_apple-style-span"/>
    <w:rsid w:val="003312FB"/>
  </w:style>
  <w:style w:type="paragraph" w:styleId="ListParagraph">
    <w:name w:val="List Paragraph"/>
    <w:basedOn w:val="Normal"/>
    <w:uiPriority w:val="34"/>
    <w:qFormat/>
    <w:rsid w:val="00F229D7"/>
    <w:pPr>
      <w:ind w:left="720"/>
      <w:contextualSpacing/>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535034">
      <w:bodyDiv w:val="1"/>
      <w:marLeft w:val="0"/>
      <w:marRight w:val="0"/>
      <w:marTop w:val="0"/>
      <w:marBottom w:val="0"/>
      <w:divBdr>
        <w:top w:val="none" w:sz="0" w:space="0" w:color="auto"/>
        <w:left w:val="none" w:sz="0" w:space="0" w:color="auto"/>
        <w:bottom w:val="none" w:sz="0" w:space="0" w:color="auto"/>
        <w:right w:val="none" w:sz="0" w:space="0" w:color="auto"/>
      </w:divBdr>
      <w:divsChild>
        <w:div w:id="1601645811">
          <w:marLeft w:val="0"/>
          <w:marRight w:val="0"/>
          <w:marTop w:val="0"/>
          <w:marBottom w:val="0"/>
          <w:divBdr>
            <w:top w:val="none" w:sz="0" w:space="0" w:color="auto"/>
            <w:left w:val="none" w:sz="0" w:space="0" w:color="auto"/>
            <w:bottom w:val="none" w:sz="0" w:space="0" w:color="auto"/>
            <w:right w:val="none" w:sz="0" w:space="0" w:color="auto"/>
          </w:divBdr>
        </w:div>
        <w:div w:id="1987854885">
          <w:marLeft w:val="0"/>
          <w:marRight w:val="0"/>
          <w:marTop w:val="0"/>
          <w:marBottom w:val="0"/>
          <w:divBdr>
            <w:top w:val="none" w:sz="0" w:space="0" w:color="auto"/>
            <w:left w:val="none" w:sz="0" w:space="0" w:color="auto"/>
            <w:bottom w:val="none" w:sz="0" w:space="0" w:color="auto"/>
            <w:right w:val="none" w:sz="0" w:space="0" w:color="auto"/>
          </w:divBdr>
        </w:div>
        <w:div w:id="470633972">
          <w:marLeft w:val="0"/>
          <w:marRight w:val="0"/>
          <w:marTop w:val="0"/>
          <w:marBottom w:val="0"/>
          <w:divBdr>
            <w:top w:val="none" w:sz="0" w:space="0" w:color="auto"/>
            <w:left w:val="none" w:sz="0" w:space="0" w:color="auto"/>
            <w:bottom w:val="none" w:sz="0" w:space="0" w:color="auto"/>
            <w:right w:val="none" w:sz="0" w:space="0" w:color="auto"/>
          </w:divBdr>
        </w:div>
        <w:div w:id="719591885">
          <w:marLeft w:val="0"/>
          <w:marRight w:val="0"/>
          <w:marTop w:val="0"/>
          <w:marBottom w:val="0"/>
          <w:divBdr>
            <w:top w:val="none" w:sz="0" w:space="0" w:color="auto"/>
            <w:left w:val="none" w:sz="0" w:space="0" w:color="auto"/>
            <w:bottom w:val="none" w:sz="0" w:space="0" w:color="auto"/>
            <w:right w:val="none" w:sz="0" w:space="0" w:color="auto"/>
          </w:divBdr>
        </w:div>
        <w:div w:id="1368721517">
          <w:marLeft w:val="0"/>
          <w:marRight w:val="0"/>
          <w:marTop w:val="0"/>
          <w:marBottom w:val="0"/>
          <w:divBdr>
            <w:top w:val="none" w:sz="0" w:space="0" w:color="auto"/>
            <w:left w:val="none" w:sz="0" w:space="0" w:color="auto"/>
            <w:bottom w:val="none" w:sz="0" w:space="0" w:color="auto"/>
            <w:right w:val="none" w:sz="0" w:space="0" w:color="auto"/>
          </w:divBdr>
        </w:div>
        <w:div w:id="1418139259">
          <w:marLeft w:val="0"/>
          <w:marRight w:val="0"/>
          <w:marTop w:val="0"/>
          <w:marBottom w:val="0"/>
          <w:divBdr>
            <w:top w:val="none" w:sz="0" w:space="0" w:color="auto"/>
            <w:left w:val="none" w:sz="0" w:space="0" w:color="auto"/>
            <w:bottom w:val="none" w:sz="0" w:space="0" w:color="auto"/>
            <w:right w:val="none" w:sz="0" w:space="0" w:color="auto"/>
          </w:divBdr>
        </w:div>
      </w:divsChild>
    </w:div>
    <w:div w:id="284698705">
      <w:bodyDiv w:val="1"/>
      <w:marLeft w:val="0"/>
      <w:marRight w:val="0"/>
      <w:marTop w:val="0"/>
      <w:marBottom w:val="0"/>
      <w:divBdr>
        <w:top w:val="none" w:sz="0" w:space="0" w:color="auto"/>
        <w:left w:val="none" w:sz="0" w:space="0" w:color="auto"/>
        <w:bottom w:val="none" w:sz="0" w:space="0" w:color="auto"/>
        <w:right w:val="none" w:sz="0" w:space="0" w:color="auto"/>
      </w:divBdr>
      <w:divsChild>
        <w:div w:id="29378145">
          <w:marLeft w:val="0"/>
          <w:marRight w:val="0"/>
          <w:marTop w:val="0"/>
          <w:marBottom w:val="0"/>
          <w:divBdr>
            <w:top w:val="none" w:sz="0" w:space="0" w:color="auto"/>
            <w:left w:val="none" w:sz="0" w:space="0" w:color="auto"/>
            <w:bottom w:val="none" w:sz="0" w:space="0" w:color="auto"/>
            <w:right w:val="none" w:sz="0" w:space="0" w:color="auto"/>
          </w:divBdr>
        </w:div>
        <w:div w:id="67970789">
          <w:marLeft w:val="0"/>
          <w:marRight w:val="0"/>
          <w:marTop w:val="0"/>
          <w:marBottom w:val="0"/>
          <w:divBdr>
            <w:top w:val="none" w:sz="0" w:space="0" w:color="auto"/>
            <w:left w:val="none" w:sz="0" w:space="0" w:color="auto"/>
            <w:bottom w:val="none" w:sz="0" w:space="0" w:color="auto"/>
            <w:right w:val="none" w:sz="0" w:space="0" w:color="auto"/>
          </w:divBdr>
        </w:div>
        <w:div w:id="919561458">
          <w:marLeft w:val="0"/>
          <w:marRight w:val="0"/>
          <w:marTop w:val="0"/>
          <w:marBottom w:val="0"/>
          <w:divBdr>
            <w:top w:val="none" w:sz="0" w:space="0" w:color="auto"/>
            <w:left w:val="none" w:sz="0" w:space="0" w:color="auto"/>
            <w:bottom w:val="none" w:sz="0" w:space="0" w:color="auto"/>
            <w:right w:val="none" w:sz="0" w:space="0" w:color="auto"/>
          </w:divBdr>
        </w:div>
        <w:div w:id="1190800163">
          <w:marLeft w:val="0"/>
          <w:marRight w:val="0"/>
          <w:marTop w:val="0"/>
          <w:marBottom w:val="0"/>
          <w:divBdr>
            <w:top w:val="none" w:sz="0" w:space="0" w:color="auto"/>
            <w:left w:val="none" w:sz="0" w:space="0" w:color="auto"/>
            <w:bottom w:val="none" w:sz="0" w:space="0" w:color="auto"/>
            <w:right w:val="none" w:sz="0" w:space="0" w:color="auto"/>
          </w:divBdr>
        </w:div>
        <w:div w:id="1795900846">
          <w:marLeft w:val="0"/>
          <w:marRight w:val="0"/>
          <w:marTop w:val="0"/>
          <w:marBottom w:val="0"/>
          <w:divBdr>
            <w:top w:val="none" w:sz="0" w:space="0" w:color="auto"/>
            <w:left w:val="none" w:sz="0" w:space="0" w:color="auto"/>
            <w:bottom w:val="none" w:sz="0" w:space="0" w:color="auto"/>
            <w:right w:val="none" w:sz="0" w:space="0" w:color="auto"/>
          </w:divBdr>
        </w:div>
        <w:div w:id="1280918400">
          <w:marLeft w:val="0"/>
          <w:marRight w:val="0"/>
          <w:marTop w:val="0"/>
          <w:marBottom w:val="0"/>
          <w:divBdr>
            <w:top w:val="none" w:sz="0" w:space="0" w:color="auto"/>
            <w:left w:val="none" w:sz="0" w:space="0" w:color="auto"/>
            <w:bottom w:val="none" w:sz="0" w:space="0" w:color="auto"/>
            <w:right w:val="none" w:sz="0" w:space="0" w:color="auto"/>
          </w:divBdr>
        </w:div>
      </w:divsChild>
    </w:div>
    <w:div w:id="1436708525">
      <w:bodyDiv w:val="1"/>
      <w:marLeft w:val="0"/>
      <w:marRight w:val="0"/>
      <w:marTop w:val="0"/>
      <w:marBottom w:val="0"/>
      <w:divBdr>
        <w:top w:val="none" w:sz="0" w:space="0" w:color="auto"/>
        <w:left w:val="none" w:sz="0" w:space="0" w:color="auto"/>
        <w:bottom w:val="none" w:sz="0" w:space="0" w:color="auto"/>
        <w:right w:val="none" w:sz="0" w:space="0" w:color="auto"/>
      </w:divBdr>
      <w:divsChild>
        <w:div w:id="1664703514">
          <w:marLeft w:val="0"/>
          <w:marRight w:val="0"/>
          <w:marTop w:val="0"/>
          <w:marBottom w:val="0"/>
          <w:divBdr>
            <w:top w:val="none" w:sz="0" w:space="0" w:color="auto"/>
            <w:left w:val="none" w:sz="0" w:space="0" w:color="auto"/>
            <w:bottom w:val="none" w:sz="0" w:space="0" w:color="auto"/>
            <w:right w:val="none" w:sz="0" w:space="0" w:color="auto"/>
          </w:divBdr>
        </w:div>
        <w:div w:id="1686709770">
          <w:marLeft w:val="0"/>
          <w:marRight w:val="0"/>
          <w:marTop w:val="0"/>
          <w:marBottom w:val="0"/>
          <w:divBdr>
            <w:top w:val="none" w:sz="0" w:space="0" w:color="auto"/>
            <w:left w:val="none" w:sz="0" w:space="0" w:color="auto"/>
            <w:bottom w:val="none" w:sz="0" w:space="0" w:color="auto"/>
            <w:right w:val="none" w:sz="0" w:space="0" w:color="auto"/>
          </w:divBdr>
        </w:div>
        <w:div w:id="1558007327">
          <w:marLeft w:val="0"/>
          <w:marRight w:val="0"/>
          <w:marTop w:val="0"/>
          <w:marBottom w:val="0"/>
          <w:divBdr>
            <w:top w:val="none" w:sz="0" w:space="0" w:color="auto"/>
            <w:left w:val="none" w:sz="0" w:space="0" w:color="auto"/>
            <w:bottom w:val="none" w:sz="0" w:space="0" w:color="auto"/>
            <w:right w:val="none" w:sz="0" w:space="0" w:color="auto"/>
          </w:divBdr>
        </w:div>
        <w:div w:id="383799206">
          <w:marLeft w:val="0"/>
          <w:marRight w:val="0"/>
          <w:marTop w:val="0"/>
          <w:marBottom w:val="0"/>
          <w:divBdr>
            <w:top w:val="none" w:sz="0" w:space="0" w:color="auto"/>
            <w:left w:val="none" w:sz="0" w:space="0" w:color="auto"/>
            <w:bottom w:val="none" w:sz="0" w:space="0" w:color="auto"/>
            <w:right w:val="none" w:sz="0" w:space="0" w:color="auto"/>
          </w:divBdr>
        </w:div>
        <w:div w:id="1112241916">
          <w:marLeft w:val="0"/>
          <w:marRight w:val="0"/>
          <w:marTop w:val="0"/>
          <w:marBottom w:val="0"/>
          <w:divBdr>
            <w:top w:val="none" w:sz="0" w:space="0" w:color="auto"/>
            <w:left w:val="none" w:sz="0" w:space="0" w:color="auto"/>
            <w:bottom w:val="none" w:sz="0" w:space="0" w:color="auto"/>
            <w:right w:val="none" w:sz="0" w:space="0" w:color="auto"/>
          </w:divBdr>
        </w:div>
        <w:div w:id="124645833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file:///C:\Users\matinas\Documents\SCHOOL%20-%20Marketing%20&amp;%20Publicity\Logos\:ConU-Letterhead-secondary%20pages.jpg" TargetMode="External"/><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Concordia University</Company>
  <LinksUpToDate>false</LinksUpToDate>
  <CharactersWithSpaces>4928</CharactersWithSpaces>
  <SharedDoc>false</SharedDoc>
  <HLinks>
    <vt:vector size="6" baseType="variant">
      <vt:variant>
        <vt:i4>5046303</vt:i4>
      </vt:variant>
      <vt:variant>
        <vt:i4>-1</vt:i4>
      </vt:variant>
      <vt:variant>
        <vt:i4>2071</vt:i4>
      </vt:variant>
      <vt:variant>
        <vt:i4>1</vt:i4>
      </vt:variant>
      <vt:variant>
        <vt:lpwstr>:ConU-Letterhead-secondary pages.jpg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Johathan Noel</dc:creator>
  <cp:keywords/>
  <cp:lastModifiedBy>pleary@gmail.com</cp:lastModifiedBy>
  <cp:revision>2</cp:revision>
  <cp:lastPrinted>2013-01-25T20:32:00Z</cp:lastPrinted>
  <dcterms:created xsi:type="dcterms:W3CDTF">2018-11-28T04:45:00Z</dcterms:created>
  <dcterms:modified xsi:type="dcterms:W3CDTF">2018-11-28T04:45:00Z</dcterms:modified>
</cp:coreProperties>
</file>